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F8" w:rsidRDefault="004F3799">
      <w:pPr>
        <w:ind w:left="5103" w:hanging="363"/>
        <w:jc w:val="both"/>
        <w:rPr>
          <w:szCs w:val="24"/>
        </w:rPr>
      </w:pPr>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p w:rsidR="00532BF9" w:rsidRPr="00E403DA" w:rsidRDefault="00B70FF8" w:rsidP="00532BF9">
      <w:pPr>
        <w:keepNext/>
        <w:jc w:val="center"/>
        <w:outlineLvl w:val="6"/>
        <w:rPr>
          <w:szCs w:val="24"/>
          <w:lang w:eastAsia="lt-LT"/>
        </w:rPr>
      </w:pPr>
      <w:r>
        <w:rPr>
          <w:sz w:val="22"/>
          <w:szCs w:val="22"/>
          <w:lang w:eastAsia="lt-LT"/>
        </w:rPr>
        <w:t xml:space="preserve">                                                                                              PATVIRTINTA</w:t>
      </w:r>
    </w:p>
    <w:p w:rsidR="00532BF9" w:rsidRPr="00E403DA" w:rsidRDefault="00532BF9" w:rsidP="00532BF9">
      <w:pPr>
        <w:ind w:firstLine="288"/>
        <w:rPr>
          <w:sz w:val="20"/>
          <w:szCs w:val="24"/>
          <w:lang w:val="es-ES_tradnl" w:eastAsia="lt-LT"/>
        </w:rPr>
      </w:pPr>
      <w:r w:rsidRPr="00E403DA">
        <w:rPr>
          <w:sz w:val="20"/>
          <w:szCs w:val="24"/>
          <w:lang w:val="es-ES_tradnl" w:eastAsia="lt-LT"/>
        </w:rPr>
        <w:t xml:space="preserve">                                                                        </w:t>
      </w:r>
      <w:r>
        <w:rPr>
          <w:sz w:val="20"/>
          <w:szCs w:val="24"/>
          <w:lang w:val="es-ES_tradnl" w:eastAsia="lt-LT"/>
        </w:rPr>
        <w:t xml:space="preserve">                                           </w:t>
      </w:r>
      <w:r w:rsidR="00B70FF8">
        <w:rPr>
          <w:sz w:val="20"/>
          <w:szCs w:val="24"/>
          <w:lang w:val="es-ES_tradnl" w:eastAsia="lt-LT"/>
        </w:rPr>
        <w:t xml:space="preserve">          </w:t>
      </w:r>
      <w:r>
        <w:rPr>
          <w:sz w:val="20"/>
          <w:szCs w:val="24"/>
          <w:lang w:val="es-ES_tradnl" w:eastAsia="lt-LT"/>
        </w:rPr>
        <w:t xml:space="preserve">   </w:t>
      </w:r>
      <w:r w:rsidRPr="00E403DA">
        <w:rPr>
          <w:sz w:val="20"/>
          <w:szCs w:val="24"/>
          <w:lang w:val="es-ES_tradnl" w:eastAsia="lt-LT"/>
        </w:rPr>
        <w:t xml:space="preserve">Šiaulių miesto savivaldybės </w:t>
      </w:r>
    </w:p>
    <w:p w:rsidR="00532BF9" w:rsidRPr="00E403DA" w:rsidRDefault="00532BF9" w:rsidP="00B70FF8">
      <w:pPr>
        <w:ind w:firstLine="288"/>
        <w:rPr>
          <w:sz w:val="20"/>
          <w:szCs w:val="24"/>
          <w:lang w:eastAsia="lt-LT"/>
        </w:rPr>
      </w:pPr>
      <w:r w:rsidRPr="00E403DA">
        <w:rPr>
          <w:sz w:val="20"/>
          <w:szCs w:val="24"/>
          <w:lang w:val="es-ES_tradnl" w:eastAsia="lt-LT"/>
        </w:rPr>
        <w:t xml:space="preserve">                                                                       </w:t>
      </w:r>
      <w:r>
        <w:rPr>
          <w:sz w:val="20"/>
          <w:szCs w:val="24"/>
          <w:lang w:val="es-ES_tradnl" w:eastAsia="lt-LT"/>
        </w:rPr>
        <w:t xml:space="preserve">                                                </w:t>
      </w:r>
      <w:r w:rsidR="00B70FF8">
        <w:rPr>
          <w:sz w:val="20"/>
          <w:szCs w:val="24"/>
          <w:lang w:val="es-ES_tradnl" w:eastAsia="lt-LT"/>
        </w:rPr>
        <w:t xml:space="preserve">      </w:t>
      </w:r>
      <w:r>
        <w:rPr>
          <w:sz w:val="20"/>
          <w:szCs w:val="24"/>
          <w:lang w:val="es-ES_tradnl" w:eastAsia="lt-LT"/>
        </w:rPr>
        <w:t xml:space="preserve">  </w:t>
      </w:r>
      <w:r w:rsidRPr="00E403DA">
        <w:rPr>
          <w:sz w:val="20"/>
          <w:szCs w:val="24"/>
          <w:lang w:val="es-ES_tradnl" w:eastAsia="lt-LT"/>
        </w:rPr>
        <w:t xml:space="preserve"> socialinių paslaugų centro </w:t>
      </w:r>
      <w:r w:rsidR="00B70FF8">
        <w:rPr>
          <w:sz w:val="20"/>
          <w:szCs w:val="24"/>
          <w:lang w:eastAsia="lt-LT"/>
        </w:rPr>
        <w:t>direktorės</w:t>
      </w:r>
    </w:p>
    <w:p w:rsidR="00532BF9" w:rsidRDefault="00532BF9" w:rsidP="00532BF9">
      <w:pPr>
        <w:ind w:firstLine="57"/>
        <w:jc w:val="center"/>
        <w:rPr>
          <w:b/>
          <w:szCs w:val="24"/>
          <w:lang w:eastAsia="lt-LT"/>
        </w:rPr>
      </w:pPr>
      <w:r>
        <w:rPr>
          <w:sz w:val="20"/>
          <w:szCs w:val="24"/>
          <w:lang w:eastAsia="lt-LT"/>
        </w:rPr>
        <w:t xml:space="preserve">                                                                                        </w:t>
      </w:r>
      <w:r w:rsidR="00B70FF8">
        <w:rPr>
          <w:sz w:val="20"/>
          <w:szCs w:val="24"/>
          <w:lang w:eastAsia="lt-LT"/>
        </w:rPr>
        <w:t xml:space="preserve">                                          2020</w:t>
      </w:r>
      <w:r w:rsidR="00D2459A">
        <w:rPr>
          <w:sz w:val="20"/>
          <w:szCs w:val="24"/>
          <w:lang w:eastAsia="lt-LT"/>
        </w:rPr>
        <w:t xml:space="preserve"> m. s</w:t>
      </w:r>
      <w:r w:rsidR="00B70FF8">
        <w:rPr>
          <w:sz w:val="20"/>
          <w:szCs w:val="24"/>
          <w:lang w:eastAsia="lt-LT"/>
        </w:rPr>
        <w:t>ausio 30</w:t>
      </w:r>
      <w:r w:rsidR="00D2459A">
        <w:rPr>
          <w:sz w:val="20"/>
          <w:szCs w:val="24"/>
          <w:lang w:eastAsia="lt-LT"/>
        </w:rPr>
        <w:t xml:space="preserve"> d.</w:t>
      </w:r>
      <w:r w:rsidR="00B70FF8">
        <w:rPr>
          <w:sz w:val="20"/>
          <w:szCs w:val="24"/>
          <w:lang w:eastAsia="lt-LT"/>
        </w:rPr>
        <w:t xml:space="preserve"> įsakymu P-19</w:t>
      </w:r>
    </w:p>
    <w:p w:rsidR="00532BF9" w:rsidRDefault="00532BF9" w:rsidP="00176351">
      <w:pPr>
        <w:ind w:firstLine="57"/>
        <w:jc w:val="center"/>
        <w:rPr>
          <w:b/>
          <w:szCs w:val="24"/>
          <w:lang w:eastAsia="lt-LT"/>
        </w:rPr>
      </w:pPr>
    </w:p>
    <w:p w:rsidR="000759F8" w:rsidRPr="00813A14" w:rsidRDefault="009C763C" w:rsidP="00176351">
      <w:pPr>
        <w:ind w:firstLine="57"/>
        <w:jc w:val="center"/>
        <w:rPr>
          <w:b/>
          <w:caps/>
          <w:szCs w:val="24"/>
        </w:rPr>
      </w:pPr>
      <w:r>
        <w:rPr>
          <w:b/>
          <w:szCs w:val="24"/>
          <w:lang w:eastAsia="lt-LT"/>
        </w:rPr>
        <w:t xml:space="preserve">GLOBOS CENTRO </w:t>
      </w:r>
      <w:r w:rsidR="002125E7" w:rsidRPr="002125E7">
        <w:rPr>
          <w:b/>
          <w:caps/>
          <w:szCs w:val="24"/>
        </w:rPr>
        <w:t xml:space="preserve">Valstybės vaiko teisių </w:t>
      </w:r>
      <w:r w:rsidR="002125E7">
        <w:rPr>
          <w:b/>
          <w:caps/>
          <w:szCs w:val="24"/>
        </w:rPr>
        <w:t>apsaugos institucijos atestuotO asmENS</w:t>
      </w:r>
      <w:r w:rsidR="002125E7" w:rsidRPr="009813DC">
        <w:rPr>
          <w:szCs w:val="24"/>
        </w:rPr>
        <w:t xml:space="preserve">  </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rsidP="00176351">
      <w:pPr>
        <w:jc w:val="center"/>
        <w:rPr>
          <w:b/>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rsidP="00BD2C39">
      <w:pPr>
        <w:ind w:firstLine="567"/>
        <w:rPr>
          <w:szCs w:val="24"/>
          <w:lang w:eastAsia="lt-LT"/>
        </w:rPr>
      </w:pPr>
    </w:p>
    <w:p w:rsidR="000759F8" w:rsidRPr="009813DC" w:rsidRDefault="004F3799" w:rsidP="00BD2C39">
      <w:pPr>
        <w:ind w:firstLine="567"/>
        <w:jc w:val="both"/>
        <w:rPr>
          <w:szCs w:val="24"/>
          <w:lang w:eastAsia="lt-LT"/>
        </w:rPr>
      </w:pPr>
      <w:r w:rsidRPr="009813DC">
        <w:rPr>
          <w:szCs w:val="24"/>
          <w:lang w:eastAsia="lt-LT"/>
        </w:rPr>
        <w:t xml:space="preserve">1. </w:t>
      </w:r>
      <w:r w:rsidR="00CE27D2" w:rsidRPr="009813DC">
        <w:rPr>
          <w:szCs w:val="24"/>
          <w:u w:val="single"/>
          <w:lang w:eastAsia="lt-LT"/>
        </w:rPr>
        <w:t xml:space="preserve"> </w:t>
      </w:r>
      <w:r w:rsidR="00B56CE7">
        <w:rPr>
          <w:szCs w:val="24"/>
          <w:u w:val="single"/>
        </w:rPr>
        <w:t>Valstybės vaiko teisių apsaugos institucijos atestuotas asmuo</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F770C5">
        <w:rPr>
          <w:szCs w:val="24"/>
          <w:lang w:eastAsia="lt-LT"/>
        </w:rPr>
        <w:t>specialistas.</w:t>
      </w:r>
      <w:r w:rsidR="00CE27D2" w:rsidRPr="009813DC">
        <w:rPr>
          <w:szCs w:val="24"/>
          <w:lang w:eastAsia="lt-LT"/>
        </w:rPr>
        <w:t xml:space="preserve">                     </w:t>
      </w:r>
    </w:p>
    <w:p w:rsidR="000759F8" w:rsidRPr="009813DC" w:rsidRDefault="00A82CD5" w:rsidP="00BD2C39">
      <w:pPr>
        <w:ind w:firstLine="567"/>
        <w:jc w:val="both"/>
        <w:rPr>
          <w:sz w:val="20"/>
          <w:lang w:eastAsia="lt-LT"/>
        </w:rPr>
      </w:pPr>
      <w:r w:rsidRPr="009813DC">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176351" w:rsidRPr="009813DC">
        <w:rPr>
          <w:sz w:val="20"/>
          <w:lang w:val="es-ES_tradnl" w:eastAsia="lt-LT"/>
        </w:rPr>
        <w:t xml:space="preserve">, </w:t>
      </w:r>
      <w:r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BD2C39">
      <w:pPr>
        <w:ind w:firstLine="567"/>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w:t>
      </w:r>
      <w:r w:rsidR="00DF5F07">
        <w:rPr>
          <w:szCs w:val="24"/>
          <w:u w:val="single"/>
          <w:lang w:val="es-ES_tradnl" w:eastAsia="lt-LT"/>
        </w:rPr>
        <w:t>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176351" w:rsidRPr="00531333" w:rsidRDefault="00CE27D2" w:rsidP="00531333">
      <w:pPr>
        <w:ind w:firstLine="567"/>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r w:rsidR="00DF2B8F" w:rsidRPr="009813DC">
        <w:rPr>
          <w:szCs w:val="24"/>
          <w:lang w:val="es-ES_tradnl" w:eastAsia="lt-LT"/>
        </w:rPr>
        <w:t xml:space="preserve"> </w:t>
      </w:r>
    </w:p>
    <w:p w:rsidR="00D11411" w:rsidRDefault="00531333" w:rsidP="00C14F1B">
      <w:pPr>
        <w:ind w:firstLine="567"/>
        <w:jc w:val="both"/>
        <w:rPr>
          <w:szCs w:val="24"/>
          <w:lang w:val="es-ES_tradnl" w:eastAsia="lt-LT"/>
        </w:rPr>
      </w:pPr>
      <w:r>
        <w:rPr>
          <w:szCs w:val="24"/>
          <w:lang w:val="es-ES_tradnl" w:eastAsia="lt-LT"/>
        </w:rPr>
        <w:t>3</w:t>
      </w:r>
      <w:r w:rsidR="00646A44">
        <w:rPr>
          <w:szCs w:val="24"/>
          <w:lang w:val="es-ES_tradnl" w:eastAsia="lt-LT"/>
        </w:rPr>
        <w:t xml:space="preserve">.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402B0C">
        <w:rPr>
          <w:szCs w:val="24"/>
          <w:lang w:val="es-ES_tradnl" w:eastAsia="lt-LT"/>
        </w:rPr>
        <w:t xml:space="preserve">– </w:t>
      </w:r>
      <w:r w:rsidR="00B63E58">
        <w:rPr>
          <w:szCs w:val="24"/>
          <w:lang w:val="es-ES_tradnl" w:eastAsia="lt-LT"/>
        </w:rPr>
        <w:t xml:space="preserve">teikti budinčių globotojų, </w:t>
      </w:r>
      <w:r w:rsidR="00B63E58">
        <w:rPr>
          <w:color w:val="000000"/>
        </w:rPr>
        <w:t>globėjų, nesusijusių giminystės ryšiais, globėjų giminaičių</w:t>
      </w:r>
      <w:r w:rsidR="00B63E58">
        <w:rPr>
          <w:i/>
          <w:iCs/>
          <w:color w:val="000000"/>
        </w:rPr>
        <w:t>,</w:t>
      </w:r>
      <w:r w:rsidR="00B63E58">
        <w:rPr>
          <w:color w:val="000000"/>
        </w:rPr>
        <w:t xml:space="preserve"> įtėvių </w:t>
      </w:r>
      <w:r w:rsidR="00B63E58">
        <w:rPr>
          <w:szCs w:val="24"/>
          <w:lang w:val="es-ES_tradnl" w:eastAsia="lt-LT"/>
        </w:rPr>
        <w:t>paieškos, atrankos, rengimo, konsultavimo ir pagalbos jiems paslaugas.</w:t>
      </w:r>
    </w:p>
    <w:p w:rsidR="000759F8" w:rsidRPr="00BD2C39" w:rsidRDefault="00531333" w:rsidP="00BD2C39">
      <w:pPr>
        <w:ind w:firstLine="567"/>
        <w:jc w:val="both"/>
        <w:rPr>
          <w:szCs w:val="24"/>
          <w:lang w:val="es-ES_tradnl" w:eastAsia="lt-LT"/>
        </w:rPr>
      </w:pPr>
      <w:r>
        <w:rPr>
          <w:szCs w:val="24"/>
          <w:lang w:val="es-ES_tradnl" w:eastAsia="lt-LT"/>
        </w:rPr>
        <w:t>4.</w:t>
      </w:r>
      <w:r w:rsidR="00ED0A19">
        <w:rPr>
          <w:szCs w:val="24"/>
          <w:lang w:val="es-ES_tradnl" w:eastAsia="lt-LT"/>
        </w:rPr>
        <w:t xml:space="preserve"> </w:t>
      </w:r>
      <w:r w:rsidR="004F3799" w:rsidRPr="009813DC">
        <w:rPr>
          <w:szCs w:val="24"/>
          <w:lang w:val="es-ES_tradnl" w:eastAsia="lt-LT"/>
        </w:rPr>
        <w:t>Pareigybės pavaldumas (jei yra)</w:t>
      </w:r>
      <w:r w:rsidR="005774CC" w:rsidRPr="009813DC">
        <w:rPr>
          <w:szCs w:val="24"/>
          <w:lang w:val="es-ES_tradnl" w:eastAsia="lt-LT"/>
        </w:rPr>
        <w:t xml:space="preserve"> – </w:t>
      </w:r>
      <w:r w:rsidR="00C14F1B">
        <w:rPr>
          <w:szCs w:val="24"/>
          <w:lang w:val="es-ES_tradnl" w:eastAsia="lt-LT"/>
        </w:rPr>
        <w:t>Centro direktoriui.</w:t>
      </w:r>
    </w:p>
    <w:p w:rsidR="000759F8" w:rsidRPr="009813DC" w:rsidRDefault="000759F8" w:rsidP="00BD2C39">
      <w:pPr>
        <w:keepNext/>
        <w:ind w:firstLine="567"/>
        <w:jc w:val="both"/>
        <w:outlineLvl w:val="1"/>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pPr>
        <w:ind w:firstLine="57"/>
        <w:jc w:val="center"/>
        <w:rPr>
          <w:szCs w:val="24"/>
          <w:lang w:eastAsia="lt-LT"/>
        </w:rPr>
      </w:pPr>
    </w:p>
    <w:p w:rsidR="005774CC" w:rsidRPr="009813DC" w:rsidRDefault="00531333" w:rsidP="00D90E68">
      <w:pPr>
        <w:ind w:firstLine="567"/>
        <w:jc w:val="both"/>
        <w:rPr>
          <w:szCs w:val="24"/>
          <w:lang w:eastAsia="lt-LT"/>
        </w:rPr>
      </w:pPr>
      <w:r>
        <w:rPr>
          <w:szCs w:val="24"/>
          <w:lang w:eastAsia="lt-LT"/>
        </w:rPr>
        <w:t>5</w:t>
      </w:r>
      <w:r w:rsidR="004F3799" w:rsidRPr="009813DC">
        <w:rPr>
          <w:szCs w:val="24"/>
          <w:lang w:eastAsia="lt-LT"/>
        </w:rPr>
        <w:t>. Darbuotojas, einantis šias pareigas, turi atitikti šiuos specialius reikalavimus:</w:t>
      </w:r>
    </w:p>
    <w:p w:rsidR="004B77EA" w:rsidRDefault="00531333" w:rsidP="004B77EA">
      <w:pPr>
        <w:ind w:firstLine="720"/>
        <w:jc w:val="both"/>
      </w:pPr>
      <w:r>
        <w:rPr>
          <w:szCs w:val="24"/>
          <w:lang w:eastAsia="lt-LT"/>
        </w:rPr>
        <w:t>5</w:t>
      </w:r>
      <w:r w:rsidR="00DB5298" w:rsidRPr="009813DC">
        <w:rPr>
          <w:szCs w:val="24"/>
          <w:lang w:eastAsia="lt-LT"/>
        </w:rPr>
        <w:t xml:space="preserve">.1. </w:t>
      </w:r>
      <w:r w:rsidR="004B77EA">
        <w:rPr>
          <w:szCs w:val="24"/>
          <w:lang w:eastAsia="lt-LT"/>
        </w:rPr>
        <w:t>Turi būti</w:t>
      </w:r>
      <w:r w:rsidR="004B77EA" w:rsidRPr="009813DC">
        <w:rPr>
          <w:szCs w:val="24"/>
          <w:lang w:eastAsia="lt-LT"/>
        </w:rPr>
        <w:t xml:space="preserve"> </w:t>
      </w:r>
      <w:r w:rsidR="004B77EA">
        <w:rPr>
          <w:color w:val="000000"/>
        </w:rPr>
        <w:t>įgijęs aukštąjį socialinio darbo (profesinio bakalauro, bakalauro, magistro) kvalifikacinį laipsnį ar iki 2014 m. gruodžio 31 d. įgijęs kitą kvalifikacinį laipsnį (profesinio bakalauro, bakalauro, magistro) ir socialinio darbuotojo kvalifikaciją, ar iki 2014 m. gruodžio 31 d. įgijęs kitą kvalifikacinį laipsnį (profesinio bakalauro, bakalauro, magistro) ir baigęs socialinio darbo studijų programą ar įgijęs socialinės pedagogikos (bakalauro, magistro) kvalifikacinį laipsnį.</w:t>
      </w:r>
    </w:p>
    <w:p w:rsidR="002F5200" w:rsidRPr="009813DC" w:rsidRDefault="00D11411" w:rsidP="002F5200">
      <w:pPr>
        <w:ind w:firstLine="567"/>
        <w:jc w:val="both"/>
        <w:rPr>
          <w:szCs w:val="24"/>
          <w:lang w:eastAsia="lt-LT"/>
        </w:rPr>
      </w:pPr>
      <w:bookmarkStart w:id="0" w:name="_GoBack"/>
      <w:bookmarkEnd w:id="0"/>
      <w:r>
        <w:rPr>
          <w:szCs w:val="24"/>
          <w:lang w:eastAsia="lt-LT"/>
        </w:rPr>
        <w:t xml:space="preserve">5.2. </w:t>
      </w:r>
      <w:r w:rsidR="002F5200">
        <w:rPr>
          <w:szCs w:val="24"/>
          <w:lang w:eastAsia="lt-LT"/>
        </w:rPr>
        <w:t>Turėti ate</w:t>
      </w:r>
      <w:r w:rsidR="00AD5E71">
        <w:rPr>
          <w:szCs w:val="24"/>
          <w:lang w:eastAsia="lt-LT"/>
        </w:rPr>
        <w:t>stacijos pažymėjimą, būti įgijusiam</w:t>
      </w:r>
      <w:r w:rsidR="002F5200">
        <w:rPr>
          <w:szCs w:val="24"/>
          <w:lang w:eastAsia="lt-LT"/>
        </w:rPr>
        <w:t xml:space="preserve"> teisę Lietuvoje vykdyti asmenų pasirengimo globoti (rūpinti) ar įvaikinti vaiką patikrinimą.</w:t>
      </w:r>
    </w:p>
    <w:p w:rsidR="001821DA" w:rsidRPr="009813DC" w:rsidRDefault="00531333" w:rsidP="00D90E68">
      <w:pPr>
        <w:ind w:firstLine="567"/>
        <w:jc w:val="both"/>
        <w:rPr>
          <w:szCs w:val="24"/>
          <w:lang w:eastAsia="lt-LT"/>
        </w:rPr>
      </w:pPr>
      <w:r>
        <w:rPr>
          <w:szCs w:val="24"/>
          <w:lang w:eastAsia="lt-LT"/>
        </w:rPr>
        <w:t>5</w:t>
      </w:r>
      <w:r w:rsidR="00D11411">
        <w:rPr>
          <w:szCs w:val="24"/>
          <w:lang w:eastAsia="lt-LT"/>
        </w:rPr>
        <w:t>.3</w:t>
      </w:r>
      <w:r w:rsidR="00F770C5">
        <w:rPr>
          <w:szCs w:val="24"/>
          <w:lang w:eastAsia="lt-LT"/>
        </w:rPr>
        <w:t xml:space="preserve">. </w:t>
      </w:r>
      <w:r w:rsidR="005C5CCC" w:rsidRPr="009813DC">
        <w:rPr>
          <w:szCs w:val="24"/>
          <w:lang w:eastAsia="lt-LT"/>
        </w:rPr>
        <w:t>Darbuotojas turi būti susipažinęs</w:t>
      </w:r>
      <w:r w:rsidR="0006625A" w:rsidRPr="009813DC">
        <w:rPr>
          <w:szCs w:val="24"/>
          <w:lang w:eastAsia="lt-LT"/>
        </w:rPr>
        <w:t xml:space="preserve"> su</w:t>
      </w:r>
      <w:r w:rsidR="00FA737B" w:rsidRPr="009813DC">
        <w:rPr>
          <w:szCs w:val="24"/>
          <w:lang w:eastAsia="lt-LT"/>
        </w:rPr>
        <w:t xml:space="preserve"> Lietuvos Respublik</w:t>
      </w:r>
      <w:r w:rsidR="0006625A" w:rsidRPr="009813DC">
        <w:rPr>
          <w:szCs w:val="24"/>
          <w:lang w:eastAsia="lt-LT"/>
        </w:rPr>
        <w:t>os įstatymais</w:t>
      </w:r>
      <w:r w:rsidR="00FA737B" w:rsidRPr="009813DC">
        <w:rPr>
          <w:szCs w:val="24"/>
          <w:lang w:eastAsia="lt-LT"/>
        </w:rPr>
        <w:t>, Vyriausybės nutar</w:t>
      </w:r>
      <w:r w:rsidR="0006625A" w:rsidRPr="009813DC">
        <w:rPr>
          <w:szCs w:val="24"/>
          <w:lang w:eastAsia="lt-LT"/>
        </w:rPr>
        <w:t>imais</w:t>
      </w:r>
      <w:r w:rsidR="00FA737B" w:rsidRPr="009813DC">
        <w:rPr>
          <w:szCs w:val="24"/>
          <w:lang w:eastAsia="lt-LT"/>
        </w:rPr>
        <w:t xml:space="preserve"> </w:t>
      </w:r>
      <w:r w:rsidR="0006625A" w:rsidRPr="009813DC">
        <w:rPr>
          <w:iCs/>
          <w:szCs w:val="24"/>
        </w:rPr>
        <w:t>ir kitais teisės aktais,</w:t>
      </w:r>
      <w:r w:rsidR="0006625A" w:rsidRPr="009813DC">
        <w:rPr>
          <w:szCs w:val="24"/>
        </w:rPr>
        <w:t xml:space="preserve"> reglamentuojančiais socialines paslaugas, jų teikimo organizavimą bei išmanyti raštvedybos taisykles</w:t>
      </w:r>
      <w:r w:rsidR="0006625A" w:rsidRPr="009813DC">
        <w:rPr>
          <w:szCs w:val="24"/>
          <w:lang w:eastAsia="lt-LT"/>
        </w:rPr>
        <w:t>.</w:t>
      </w:r>
      <w:r w:rsidR="00C353DD" w:rsidRPr="009813DC">
        <w:rPr>
          <w:szCs w:val="24"/>
          <w:lang w:eastAsia="lt-LT"/>
        </w:rPr>
        <w:t xml:space="preserve"> </w:t>
      </w:r>
    </w:p>
    <w:p w:rsidR="000759F8" w:rsidRPr="009813DC" w:rsidRDefault="000759F8" w:rsidP="00D90E68">
      <w:pPr>
        <w:ind w:firstLine="567"/>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pPr>
        <w:ind w:firstLine="57"/>
        <w:jc w:val="both"/>
        <w:rPr>
          <w:szCs w:val="24"/>
          <w:lang w:eastAsia="lt-LT"/>
        </w:rPr>
      </w:pPr>
    </w:p>
    <w:p w:rsidR="006A749A" w:rsidRDefault="00531333" w:rsidP="006A749A">
      <w:pPr>
        <w:ind w:firstLine="374"/>
        <w:jc w:val="both"/>
        <w:rPr>
          <w:szCs w:val="24"/>
          <w:lang w:eastAsia="lt-LT"/>
        </w:rPr>
      </w:pPr>
      <w:r>
        <w:rPr>
          <w:szCs w:val="24"/>
          <w:lang w:eastAsia="lt-LT"/>
        </w:rPr>
        <w:t>6</w:t>
      </w:r>
      <w:r w:rsidR="004F3799" w:rsidRPr="009813DC">
        <w:rPr>
          <w:szCs w:val="24"/>
          <w:lang w:eastAsia="lt-LT"/>
        </w:rPr>
        <w:t>. Šias pareigas einantis darbuotojas vykdo šias funkcijas:</w:t>
      </w:r>
    </w:p>
    <w:p w:rsidR="006A749A" w:rsidRDefault="006A749A" w:rsidP="006A749A">
      <w:pPr>
        <w:ind w:firstLine="374"/>
        <w:jc w:val="both"/>
        <w:rPr>
          <w:szCs w:val="24"/>
          <w:lang w:eastAsia="lt-LT"/>
        </w:rPr>
      </w:pPr>
      <w:r>
        <w:rPr>
          <w:szCs w:val="24"/>
          <w:lang w:eastAsia="lt-LT"/>
        </w:rPr>
        <w:t xml:space="preserve">6.1. </w:t>
      </w:r>
      <w:r w:rsidRPr="006A749A">
        <w:rPr>
          <w:color w:val="000000"/>
          <w:szCs w:val="24"/>
        </w:rPr>
        <w:t>organizuoja budinčių globotojų, globėjų, nesusijusių giminystės ryšiais, globėjų giminaičių</w:t>
      </w:r>
      <w:r w:rsidRPr="006A749A">
        <w:rPr>
          <w:i/>
          <w:iCs/>
          <w:color w:val="000000"/>
          <w:szCs w:val="24"/>
        </w:rPr>
        <w:t>,</w:t>
      </w:r>
      <w:r w:rsidRPr="006A749A">
        <w:rPr>
          <w:color w:val="000000"/>
          <w:szCs w:val="24"/>
        </w:rPr>
        <w:t> įtėvių</w:t>
      </w:r>
      <w:r w:rsidRPr="006A749A">
        <w:rPr>
          <w:color w:val="FF0000"/>
          <w:szCs w:val="24"/>
        </w:rPr>
        <w:t> </w:t>
      </w:r>
      <w:r w:rsidRPr="006A749A">
        <w:rPr>
          <w:color w:val="000000"/>
          <w:szCs w:val="24"/>
        </w:rPr>
        <w:t>paiešką;</w:t>
      </w:r>
      <w:bookmarkStart w:id="1" w:name="part_0c67644bf1944f4e84e840aa1ce71b73"/>
      <w:bookmarkEnd w:id="1"/>
    </w:p>
    <w:p w:rsidR="006A749A" w:rsidRPr="006A749A" w:rsidRDefault="006A749A" w:rsidP="006A749A">
      <w:pPr>
        <w:ind w:firstLine="374"/>
        <w:jc w:val="both"/>
        <w:rPr>
          <w:szCs w:val="24"/>
          <w:lang w:eastAsia="lt-LT"/>
        </w:rPr>
      </w:pPr>
      <w:r w:rsidRPr="006A749A">
        <w:rPr>
          <w:color w:val="000000"/>
          <w:szCs w:val="24"/>
        </w:rPr>
        <w:t>6.2. konsultuoja asmenis, pageidaujančius globoti (rūpinti) vaikus, įvaikinti ar tapti budinčiais globotojais, asmenis, siekiančius steigti šeimynas ir (ar) tapti šeimynos dalyviais;</w:t>
      </w:r>
    </w:p>
    <w:p w:rsidR="00F51366" w:rsidRDefault="00531333" w:rsidP="0010056E">
      <w:pPr>
        <w:ind w:firstLine="374"/>
        <w:jc w:val="both"/>
        <w:rPr>
          <w:color w:val="000000"/>
        </w:rPr>
      </w:pPr>
      <w:r>
        <w:rPr>
          <w:szCs w:val="24"/>
          <w:lang w:eastAsia="lt-LT"/>
        </w:rPr>
        <w:t>6</w:t>
      </w:r>
      <w:r w:rsidR="00C14F1B">
        <w:rPr>
          <w:szCs w:val="24"/>
          <w:lang w:eastAsia="lt-LT"/>
        </w:rPr>
        <w:t>.</w:t>
      </w:r>
      <w:r w:rsidR="006A749A">
        <w:rPr>
          <w:szCs w:val="24"/>
          <w:lang w:eastAsia="lt-LT"/>
        </w:rPr>
        <w:t>3</w:t>
      </w:r>
      <w:r w:rsidR="0010056E">
        <w:rPr>
          <w:szCs w:val="24"/>
          <w:lang w:eastAsia="lt-LT"/>
        </w:rPr>
        <w:t xml:space="preserve">. </w:t>
      </w:r>
      <w:r w:rsidR="0010056E">
        <w:rPr>
          <w:color w:val="000000"/>
        </w:rPr>
        <w:t>vykdo budinčių globotojų, globėjų, nesusijusių giminystės ryšiais, globėjų giminaičių, įtėvių, šeimynų dalyvių pasirengimo globoti (rūpinti), prižiūrėti vaikus, įvaikinti bei bendruomeninių vaikų globos namų darbuotojų pasirengimo dirbti šiose įstaigose mokymus pagal Globėjų (rūpintojų), budinčių globotojų, įtėvių, bendruomeninių vaikų globos namų darbuotojų mokymo ir konsultavimo programą, patvirtintą Valstybės vaiko teisių apsaugos ir įvaikinimo tarnybos prie Socialinės apsaugos ir darbo ministerijos direktoriaus 2018 m. birželio 1 d. įsakymu Nr. BV-66 „Dėl Globėjų (rūpintojų), budinčių globotojų, įtėvių, bendruomeninių vaikų globos namų darbuotojų mokymo ir konsultavimo programos patvirtinimo“ (toliau – GIMK programa);</w:t>
      </w:r>
    </w:p>
    <w:p w:rsidR="0010056E" w:rsidRDefault="00344C37" w:rsidP="0010056E">
      <w:pPr>
        <w:ind w:firstLine="374"/>
        <w:jc w:val="both"/>
        <w:rPr>
          <w:color w:val="000000"/>
        </w:rPr>
      </w:pPr>
      <w:r>
        <w:rPr>
          <w:color w:val="000000"/>
        </w:rPr>
        <w:t>6.4</w:t>
      </w:r>
      <w:r w:rsidR="0010056E">
        <w:rPr>
          <w:color w:val="000000"/>
        </w:rPr>
        <w:t xml:space="preserve">. vertina budinčių globotojų, globėjų, nesusijusių giminystės ryšiais, globėjų giminaičių, įtėvių pasirengimą globoti (rūpinti), prižiūrėti vaikus, įvaikinti pagal GIMK programą ir teikia išvados dėl jų tinkamumo globoti (rūpinti), prižiūrėti vaikus kopiją VVTAĮT įgaliotam teritoriniam skyriui. Taip </w:t>
      </w:r>
      <w:r w:rsidR="0010056E">
        <w:rPr>
          <w:color w:val="000000"/>
        </w:rPr>
        <w:lastRenderedPageBreak/>
        <w:t>pat teikia informaciją apie budinčių globotojų, globėjų, nesusijusių giminystės ryšiais, globėjų giminaičių tinkamumą globoti (rūpinti), prižiūrėti vaikus savivaldybės administracijai, nurodydamas budinčio globotojo, globėjo, nesusijusio giminystės ryšiais, globėjo giminaičio vardą, pavardę, gyvenamosios vietos adresą ir kontaktinius duomenis;</w:t>
      </w:r>
    </w:p>
    <w:p w:rsidR="0010056E" w:rsidRDefault="00344C37" w:rsidP="0010056E">
      <w:pPr>
        <w:ind w:firstLine="374"/>
        <w:jc w:val="both"/>
        <w:rPr>
          <w:color w:val="000000"/>
        </w:rPr>
      </w:pPr>
      <w:r>
        <w:rPr>
          <w:color w:val="000000"/>
        </w:rPr>
        <w:t>6.5</w:t>
      </w:r>
      <w:r w:rsidR="0010056E" w:rsidRPr="0010056E">
        <w:rPr>
          <w:color w:val="000000"/>
          <w:szCs w:val="24"/>
        </w:rPr>
        <w:t>. nagrinėja ir vertina fizinio asmens, norinčio steigti šeimyną arba tapti šeimynos dalyviu, pasirengimą steigti šeimyną Šeimynų nuostatų, patvirtintų Lietuvos Respublikos socialinės apsaugos ir darbo ministro 2010 m. birželio 28 d. įsakymu Nr. A1-294 „Dėl Šeimynų nuostatų patvirtinimo“, nustatyta tvarka;</w:t>
      </w:r>
    </w:p>
    <w:p w:rsidR="0010056E" w:rsidRDefault="00344C37" w:rsidP="0010056E">
      <w:pPr>
        <w:ind w:firstLine="374"/>
        <w:jc w:val="both"/>
        <w:rPr>
          <w:color w:val="000000"/>
        </w:rPr>
      </w:pPr>
      <w:r>
        <w:rPr>
          <w:color w:val="000000"/>
        </w:rPr>
        <w:t>6.6</w:t>
      </w:r>
      <w:r w:rsidR="0010056E">
        <w:rPr>
          <w:color w:val="000000"/>
        </w:rPr>
        <w:t xml:space="preserve">. </w:t>
      </w:r>
      <w:r w:rsidR="0010056E" w:rsidRPr="0010056E">
        <w:rPr>
          <w:color w:val="000000"/>
          <w:szCs w:val="24"/>
        </w:rPr>
        <w:t>parenka vaikui budintį globotoją, globėją, nesusijusį giminystės ryšiais, globėją giminaitį pagal GIMK programą ir teikia jo kandidatūrą savivaldybės administracijai, jei vaikui nustatyta laikinoji globa. Teikia globėjo (rūpintojo), nesusijusio giminystės ryšiais, globėjo giminaičio kandidatūrą VVTAĮT įgaliotam teritoriniam skyriui pagal GIMK programą, jei vaikui, kuriam anksčiau buvo nustatyta laikinoji globa (rūpyba) globos centre, nustatyta nuolatinė globa;</w:t>
      </w:r>
      <w:bookmarkStart w:id="2" w:name="part_ac9a908d55324f748aa2b3046a20ee82"/>
      <w:bookmarkEnd w:id="2"/>
    </w:p>
    <w:p w:rsidR="0010056E" w:rsidRDefault="002E63A0" w:rsidP="0010056E">
      <w:pPr>
        <w:ind w:firstLine="374"/>
        <w:jc w:val="both"/>
        <w:rPr>
          <w:color w:val="000000"/>
        </w:rPr>
      </w:pPr>
      <w:r>
        <w:rPr>
          <w:color w:val="000000"/>
        </w:rPr>
        <w:t>6.7</w:t>
      </w:r>
      <w:r w:rsidR="0010056E">
        <w:rPr>
          <w:color w:val="000000"/>
        </w:rPr>
        <w:t>. vykdo tęstinius periodinius budinčių globotojų, globėjų, nesusijusių giminystės ryšiais, globėjų giminaičių, įtėvių, šeimynų dalyvių, bendruomeninių vaikų globos namų darbuotojų mokymus pagal GIMK programą;</w:t>
      </w:r>
    </w:p>
    <w:p w:rsidR="0010056E" w:rsidRDefault="002E63A0" w:rsidP="0010056E">
      <w:pPr>
        <w:ind w:firstLine="374"/>
        <w:jc w:val="both"/>
        <w:rPr>
          <w:color w:val="000000"/>
          <w:szCs w:val="24"/>
        </w:rPr>
      </w:pPr>
      <w:r>
        <w:rPr>
          <w:color w:val="000000"/>
        </w:rPr>
        <w:t>6.8</w:t>
      </w:r>
      <w:r w:rsidR="0010056E">
        <w:rPr>
          <w:color w:val="000000"/>
        </w:rPr>
        <w:t xml:space="preserve">. </w:t>
      </w:r>
      <w:r w:rsidR="0010056E" w:rsidRPr="0010056E">
        <w:rPr>
          <w:color w:val="000000"/>
          <w:szCs w:val="24"/>
        </w:rPr>
        <w:t>teikia rekomendacijas pagal GIMK programą VVTAĮT įgaliotam teritoriniam skyriui, vadovaudamasis Socialinės globos įstaigoje ar šeimynoje globojamo (rūpinamo) vaiko išleidimo laikinai svečiuotis tvarkos aprašu, patvirtintu Valstybės vaiko teisių apsaugos ir įvaikinimo tarnybos prie Socialinės apsaugos ir darbo ministerijos direktoriaus 2018 m. rugsėjo 11 d. įsakymu Nr. BV-148 „Dėl Socialinės globos įstaigoje ar šeimynoje globojamo (rūpinamo) vaiko išleidimo laikinai svečiuotis tvarkos aprašo patvirtinimo“;</w:t>
      </w:r>
      <w:bookmarkStart w:id="3" w:name="part_e72df5ca472340b49cc04133aa8c4a56"/>
      <w:bookmarkEnd w:id="3"/>
    </w:p>
    <w:p w:rsidR="002E63A0" w:rsidRDefault="002E63A0" w:rsidP="0010056E">
      <w:pPr>
        <w:ind w:firstLine="374"/>
        <w:jc w:val="both"/>
        <w:rPr>
          <w:color w:val="000000"/>
        </w:rPr>
      </w:pPr>
      <w:r>
        <w:rPr>
          <w:color w:val="000000"/>
        </w:rPr>
        <w:t xml:space="preserve">6.9. pagal poreikį teikia intensyvią pagalbą; </w:t>
      </w:r>
    </w:p>
    <w:p w:rsidR="00F661EA" w:rsidRPr="002E63A0" w:rsidRDefault="00F661EA" w:rsidP="0010056E">
      <w:pPr>
        <w:ind w:firstLine="374"/>
        <w:jc w:val="both"/>
        <w:rPr>
          <w:color w:val="000000"/>
        </w:rPr>
      </w:pPr>
      <w:r>
        <w:rPr>
          <w:color w:val="000000"/>
        </w:rPr>
        <w:t>6.10. paslaugas</w:t>
      </w:r>
      <w:r w:rsidR="00AE43C2">
        <w:rPr>
          <w:color w:val="000000"/>
        </w:rPr>
        <w:t xml:space="preserve"> teikia Globos centre, paslaugų gavėjų namuose;</w:t>
      </w:r>
    </w:p>
    <w:p w:rsidR="00C952A9" w:rsidRDefault="00F661EA" w:rsidP="00EA7C27">
      <w:pPr>
        <w:ind w:firstLine="374"/>
        <w:jc w:val="both"/>
      </w:pPr>
      <w:r>
        <w:t>6.11</w:t>
      </w:r>
      <w:r w:rsidR="00C952A9" w:rsidRPr="003055BD">
        <w:t xml:space="preserve">. </w:t>
      </w:r>
      <w:r w:rsidR="00C952A9">
        <w:t>organizuoja</w:t>
      </w:r>
      <w:r w:rsidR="00C952A9" w:rsidRPr="003055BD">
        <w:t xml:space="preserve"> savitarpio pagalbos grupes, grupinius </w:t>
      </w:r>
      <w:proofErr w:type="spellStart"/>
      <w:r w:rsidR="00C952A9" w:rsidRPr="003055BD">
        <w:t>užsiėmimus</w:t>
      </w:r>
      <w:proofErr w:type="spellEnd"/>
      <w:r w:rsidR="00C952A9" w:rsidRPr="003055BD">
        <w:t>, dalijimosi patirtimi susiti</w:t>
      </w:r>
      <w:r w:rsidR="00C952A9">
        <w:t>kimus, seminarus, atsižvelgiant</w:t>
      </w:r>
      <w:r w:rsidR="00C952A9" w:rsidRPr="003055BD">
        <w:t xml:space="preserve"> į bendruomeninių vaikų globos namų darbuotojų poreikius;</w:t>
      </w:r>
    </w:p>
    <w:p w:rsidR="00EA7C27" w:rsidRDefault="00F661EA" w:rsidP="00EA7C27">
      <w:pPr>
        <w:ind w:firstLine="374"/>
        <w:jc w:val="both"/>
        <w:rPr>
          <w:color w:val="000000"/>
          <w:szCs w:val="24"/>
        </w:rPr>
      </w:pPr>
      <w:r>
        <w:rPr>
          <w:color w:val="000000"/>
          <w:szCs w:val="24"/>
        </w:rPr>
        <w:t>6.12</w:t>
      </w:r>
      <w:r w:rsidR="00EA7C27" w:rsidRPr="00EA7C27">
        <w:rPr>
          <w:color w:val="000000"/>
          <w:szCs w:val="24"/>
        </w:rPr>
        <w:t>. viešina savo veiklą vaiko globos (rūpybos), priežiūros, įvaikinimo srityse ir įvaikinimo, globos (rūpybos) šeimoje galimybes;</w:t>
      </w:r>
      <w:bookmarkStart w:id="4" w:name="part_239dd7b2197d41c5b59fa460722b044e"/>
      <w:bookmarkEnd w:id="4"/>
    </w:p>
    <w:p w:rsidR="00C952A9" w:rsidRDefault="00F661EA" w:rsidP="00C952A9">
      <w:pPr>
        <w:ind w:firstLine="374"/>
        <w:jc w:val="both"/>
        <w:rPr>
          <w:color w:val="000000"/>
          <w:szCs w:val="24"/>
        </w:rPr>
      </w:pPr>
      <w:r>
        <w:rPr>
          <w:color w:val="000000"/>
          <w:szCs w:val="24"/>
          <w:shd w:val="clear" w:color="auto" w:fill="FFFFFF"/>
        </w:rPr>
        <w:t>6.13</w:t>
      </w:r>
      <w:r w:rsidR="00EA7C27" w:rsidRPr="00EA7C27">
        <w:rPr>
          <w:color w:val="000000"/>
          <w:szCs w:val="24"/>
          <w:shd w:val="clear" w:color="auto" w:fill="FFFFFF"/>
        </w:rPr>
        <w:t>.</w:t>
      </w:r>
      <w:r w:rsidR="00EA7C27" w:rsidRPr="00EA7C27">
        <w:rPr>
          <w:color w:val="000000"/>
          <w:szCs w:val="24"/>
        </w:rPr>
        <w:t> viešai skelbia informaciją apie planuojamus vykdyti mokymus pagal GIMK programą</w:t>
      </w:r>
      <w:bookmarkStart w:id="5" w:name="part_2040168386c3409b9881f53a0257b1d2"/>
      <w:bookmarkEnd w:id="5"/>
      <w:r w:rsidR="006B6D6A">
        <w:rPr>
          <w:color w:val="000000"/>
          <w:szCs w:val="24"/>
        </w:rPr>
        <w:t xml:space="preserve"> ir kitą svarbią informaciją;</w:t>
      </w:r>
    </w:p>
    <w:p w:rsidR="00C952A9" w:rsidRPr="00C952A9" w:rsidRDefault="00F661EA" w:rsidP="00C952A9">
      <w:pPr>
        <w:ind w:firstLine="374"/>
        <w:jc w:val="both"/>
        <w:rPr>
          <w:color w:val="000000"/>
          <w:szCs w:val="24"/>
        </w:rPr>
      </w:pPr>
      <w:r>
        <w:t>6.14</w:t>
      </w:r>
      <w:r w:rsidR="00C952A9" w:rsidRPr="003055BD">
        <w:t xml:space="preserve">. </w:t>
      </w:r>
      <w:r w:rsidR="002D57CF" w:rsidRPr="003055BD">
        <w:t xml:space="preserve">rengia </w:t>
      </w:r>
      <w:r w:rsidR="002D57CF">
        <w:t>ir</w:t>
      </w:r>
      <w:r w:rsidR="002D57CF" w:rsidRPr="003055BD">
        <w:t xml:space="preserve"> pateikia ataskaitas apie suteiktas paslaugas </w:t>
      </w:r>
      <w:r w:rsidR="002D57CF">
        <w:t xml:space="preserve">Valstybės vaiko teisių apsaugos ir įvaikinimo tarnybai prie Socialinės apsaugos ir darbo ministerijos ir Šiaulių miesto savivaldybės socialinių paslaugų centro </w:t>
      </w:r>
      <w:r w:rsidR="002D57CF" w:rsidRPr="003055BD">
        <w:t>soc</w:t>
      </w:r>
      <w:r w:rsidR="002D57CF">
        <w:t>ialinių programų koordinatoriui.</w:t>
      </w:r>
    </w:p>
    <w:p w:rsidR="00C952A9" w:rsidRDefault="00C952A9" w:rsidP="00EA7C27">
      <w:pPr>
        <w:ind w:firstLine="374"/>
        <w:jc w:val="both"/>
        <w:rPr>
          <w:color w:val="000000"/>
          <w:szCs w:val="24"/>
        </w:rPr>
      </w:pPr>
    </w:p>
    <w:p w:rsidR="00BB5F03" w:rsidRPr="00AD5E71" w:rsidRDefault="00AD5E71" w:rsidP="00AD5E71">
      <w:pPr>
        <w:ind w:firstLine="567"/>
        <w:jc w:val="center"/>
        <w:rPr>
          <w:szCs w:val="24"/>
          <w:u w:val="single"/>
          <w:lang w:eastAsia="lt-LT"/>
        </w:rPr>
      </w:pPr>
      <w:r>
        <w:rPr>
          <w:szCs w:val="24"/>
          <w:u w:val="single"/>
          <w:lang w:eastAsia="lt-LT"/>
        </w:rPr>
        <w:tab/>
      </w:r>
      <w:r>
        <w:rPr>
          <w:szCs w:val="24"/>
          <w:u w:val="single"/>
          <w:lang w:eastAsia="lt-LT"/>
        </w:rPr>
        <w:tab/>
      </w:r>
      <w:r>
        <w:rPr>
          <w:szCs w:val="24"/>
          <w:u w:val="single"/>
          <w:lang w:eastAsia="lt-LT"/>
        </w:rPr>
        <w:tab/>
      </w:r>
      <w:r>
        <w:rPr>
          <w:szCs w:val="24"/>
          <w:u w:val="single"/>
          <w:lang w:eastAsia="lt-LT"/>
        </w:rPr>
        <w:tab/>
      </w:r>
    </w:p>
    <w:p w:rsidR="00BB5F03" w:rsidRDefault="00BB5F03" w:rsidP="00531333">
      <w:pPr>
        <w:ind w:firstLine="567"/>
        <w:jc w:val="both"/>
        <w:rPr>
          <w:szCs w:val="24"/>
          <w:lang w:eastAsia="lt-LT"/>
        </w:rPr>
      </w:pPr>
    </w:p>
    <w:p w:rsidR="00BB5F03" w:rsidRDefault="00BB5F03" w:rsidP="00531333">
      <w:pPr>
        <w:ind w:firstLine="567"/>
        <w:jc w:val="both"/>
        <w:rPr>
          <w:szCs w:val="24"/>
          <w:lang w:eastAsia="lt-LT"/>
        </w:rPr>
      </w:pPr>
    </w:p>
    <w:p w:rsidR="00BB5F03" w:rsidRDefault="00BB5F03" w:rsidP="00531333">
      <w:pPr>
        <w:ind w:firstLine="567"/>
        <w:jc w:val="both"/>
        <w:rPr>
          <w:szCs w:val="24"/>
          <w:lang w:eastAsia="lt-LT"/>
        </w:rPr>
      </w:pPr>
    </w:p>
    <w:p w:rsidR="00BB5F03" w:rsidRDefault="00BB5F03" w:rsidP="00531333">
      <w:pPr>
        <w:ind w:firstLine="567"/>
        <w:jc w:val="both"/>
        <w:rPr>
          <w:szCs w:val="24"/>
          <w:lang w:eastAsia="lt-LT"/>
        </w:rPr>
      </w:pPr>
    </w:p>
    <w:p w:rsidR="000759F8" w:rsidRPr="009813DC" w:rsidRDefault="003E7C50" w:rsidP="00531333">
      <w:pPr>
        <w:ind w:firstLine="567"/>
        <w:jc w:val="both"/>
        <w:rPr>
          <w:szCs w:val="24"/>
          <w:lang w:eastAsia="lt-LT"/>
        </w:rPr>
      </w:pPr>
      <w:r w:rsidRPr="009813DC">
        <w:rPr>
          <w:szCs w:val="24"/>
          <w:lang w:eastAsia="lt-LT"/>
        </w:rPr>
        <w:tab/>
      </w:r>
      <w:r w:rsidRPr="009813DC">
        <w:rPr>
          <w:szCs w:val="24"/>
          <w:lang w:eastAsia="lt-LT"/>
        </w:rPr>
        <w:tab/>
      </w:r>
      <w:r w:rsidRPr="009813DC">
        <w:rPr>
          <w:szCs w:val="24"/>
          <w:lang w:eastAsia="lt-LT"/>
        </w:rPr>
        <w:tab/>
      </w:r>
    </w:p>
    <w:p w:rsidR="000759F8" w:rsidRDefault="000759F8" w:rsidP="00531333">
      <w:pPr>
        <w:ind w:firstLine="567"/>
        <w:jc w:val="both"/>
        <w:rPr>
          <w:szCs w:val="24"/>
          <w:lang w:eastAsia="lt-LT"/>
        </w:rPr>
      </w:pPr>
    </w:p>
    <w:sectPr w:rsidR="000759F8" w:rsidSect="002F5200">
      <w:headerReference w:type="even" r:id="rId7"/>
      <w:headerReference w:type="default" r:id="rId8"/>
      <w:footerReference w:type="even" r:id="rId9"/>
      <w:footerReference w:type="default" r:id="rId10"/>
      <w:headerReference w:type="first" r:id="rId11"/>
      <w:footerReference w:type="first" r:id="rId12"/>
      <w:pgSz w:w="11906" w:h="16838"/>
      <w:pgMar w:top="244" w:right="567" w:bottom="24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9D" w:rsidRDefault="00172A9D">
      <w:pPr>
        <w:rPr>
          <w:sz w:val="22"/>
          <w:szCs w:val="22"/>
        </w:rPr>
      </w:pPr>
      <w:r>
        <w:rPr>
          <w:sz w:val="22"/>
          <w:szCs w:val="22"/>
        </w:rPr>
        <w:separator/>
      </w:r>
    </w:p>
  </w:endnote>
  <w:endnote w:type="continuationSeparator" w:id="0">
    <w:p w:rsidR="00172A9D" w:rsidRDefault="00172A9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9D" w:rsidRDefault="00172A9D">
      <w:pPr>
        <w:rPr>
          <w:sz w:val="22"/>
          <w:szCs w:val="22"/>
        </w:rPr>
      </w:pPr>
      <w:r>
        <w:rPr>
          <w:sz w:val="22"/>
          <w:szCs w:val="22"/>
        </w:rPr>
        <w:separator/>
      </w:r>
    </w:p>
  </w:footnote>
  <w:footnote w:type="continuationSeparator" w:id="0">
    <w:p w:rsidR="00172A9D" w:rsidRDefault="00172A9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4B77EA">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123EF"/>
    <w:rsid w:val="000366A2"/>
    <w:rsid w:val="0006625A"/>
    <w:rsid w:val="000759F8"/>
    <w:rsid w:val="00081C72"/>
    <w:rsid w:val="0008271C"/>
    <w:rsid w:val="0008338F"/>
    <w:rsid w:val="000B1F9D"/>
    <w:rsid w:val="000C7488"/>
    <w:rsid w:val="000D6472"/>
    <w:rsid w:val="000E49EA"/>
    <w:rsid w:val="0010056E"/>
    <w:rsid w:val="00107D4B"/>
    <w:rsid w:val="00112E23"/>
    <w:rsid w:val="0011328C"/>
    <w:rsid w:val="001407A6"/>
    <w:rsid w:val="00152828"/>
    <w:rsid w:val="00172A9D"/>
    <w:rsid w:val="00176351"/>
    <w:rsid w:val="00177243"/>
    <w:rsid w:val="001821DA"/>
    <w:rsid w:val="001C3FD0"/>
    <w:rsid w:val="001D055B"/>
    <w:rsid w:val="002125E7"/>
    <w:rsid w:val="00217BF2"/>
    <w:rsid w:val="0023206E"/>
    <w:rsid w:val="00257C91"/>
    <w:rsid w:val="00261DE1"/>
    <w:rsid w:val="0028121A"/>
    <w:rsid w:val="00282B92"/>
    <w:rsid w:val="002A3078"/>
    <w:rsid w:val="002A727C"/>
    <w:rsid w:val="002B3311"/>
    <w:rsid w:val="002D57CF"/>
    <w:rsid w:val="002E2366"/>
    <w:rsid w:val="002E469A"/>
    <w:rsid w:val="002E63A0"/>
    <w:rsid w:val="002F5200"/>
    <w:rsid w:val="00306A6C"/>
    <w:rsid w:val="00307E1F"/>
    <w:rsid w:val="003224F2"/>
    <w:rsid w:val="00332E2B"/>
    <w:rsid w:val="00344C37"/>
    <w:rsid w:val="00371D10"/>
    <w:rsid w:val="00383F66"/>
    <w:rsid w:val="003A1D19"/>
    <w:rsid w:val="003B1D74"/>
    <w:rsid w:val="003D4AA1"/>
    <w:rsid w:val="003E08AC"/>
    <w:rsid w:val="003E6D14"/>
    <w:rsid w:val="003E7C50"/>
    <w:rsid w:val="00402B0C"/>
    <w:rsid w:val="00414D21"/>
    <w:rsid w:val="00420D77"/>
    <w:rsid w:val="004278A4"/>
    <w:rsid w:val="0044410E"/>
    <w:rsid w:val="00454272"/>
    <w:rsid w:val="0045600E"/>
    <w:rsid w:val="00464E86"/>
    <w:rsid w:val="00465CDD"/>
    <w:rsid w:val="0046665C"/>
    <w:rsid w:val="00476A24"/>
    <w:rsid w:val="00485AE3"/>
    <w:rsid w:val="004A52E8"/>
    <w:rsid w:val="004B77EA"/>
    <w:rsid w:val="004E5AA3"/>
    <w:rsid w:val="004F3799"/>
    <w:rsid w:val="00517FB7"/>
    <w:rsid w:val="00531333"/>
    <w:rsid w:val="00532BF9"/>
    <w:rsid w:val="00533D86"/>
    <w:rsid w:val="00550565"/>
    <w:rsid w:val="00576FD6"/>
    <w:rsid w:val="005774CC"/>
    <w:rsid w:val="00581588"/>
    <w:rsid w:val="005B38A9"/>
    <w:rsid w:val="005C5CCC"/>
    <w:rsid w:val="005F421E"/>
    <w:rsid w:val="006161FA"/>
    <w:rsid w:val="00646A44"/>
    <w:rsid w:val="00646AE9"/>
    <w:rsid w:val="00662C2C"/>
    <w:rsid w:val="006739E2"/>
    <w:rsid w:val="006A749A"/>
    <w:rsid w:val="006B6D6A"/>
    <w:rsid w:val="006C129A"/>
    <w:rsid w:val="00702344"/>
    <w:rsid w:val="00742096"/>
    <w:rsid w:val="00745E2A"/>
    <w:rsid w:val="00755F33"/>
    <w:rsid w:val="0076442A"/>
    <w:rsid w:val="00772610"/>
    <w:rsid w:val="00784D8C"/>
    <w:rsid w:val="007B54BB"/>
    <w:rsid w:val="007C1267"/>
    <w:rsid w:val="00813A14"/>
    <w:rsid w:val="00840158"/>
    <w:rsid w:val="00861058"/>
    <w:rsid w:val="00871463"/>
    <w:rsid w:val="008B1288"/>
    <w:rsid w:val="008D1D28"/>
    <w:rsid w:val="008E193D"/>
    <w:rsid w:val="008E3DD6"/>
    <w:rsid w:val="0090585B"/>
    <w:rsid w:val="0090708F"/>
    <w:rsid w:val="00931416"/>
    <w:rsid w:val="009373E8"/>
    <w:rsid w:val="0097713E"/>
    <w:rsid w:val="009813DC"/>
    <w:rsid w:val="0098554A"/>
    <w:rsid w:val="009C7124"/>
    <w:rsid w:val="009C763C"/>
    <w:rsid w:val="009F2C18"/>
    <w:rsid w:val="00A00104"/>
    <w:rsid w:val="00A02579"/>
    <w:rsid w:val="00A25585"/>
    <w:rsid w:val="00A62B45"/>
    <w:rsid w:val="00A65D21"/>
    <w:rsid w:val="00A82CD5"/>
    <w:rsid w:val="00A842ED"/>
    <w:rsid w:val="00A86C13"/>
    <w:rsid w:val="00A97C8D"/>
    <w:rsid w:val="00AA5502"/>
    <w:rsid w:val="00AD5E71"/>
    <w:rsid w:val="00AE43C2"/>
    <w:rsid w:val="00B06063"/>
    <w:rsid w:val="00B07066"/>
    <w:rsid w:val="00B26140"/>
    <w:rsid w:val="00B56CE7"/>
    <w:rsid w:val="00B57DD9"/>
    <w:rsid w:val="00B60B7B"/>
    <w:rsid w:val="00B63E58"/>
    <w:rsid w:val="00B666EE"/>
    <w:rsid w:val="00B67B66"/>
    <w:rsid w:val="00B70FF8"/>
    <w:rsid w:val="00B80515"/>
    <w:rsid w:val="00B83F98"/>
    <w:rsid w:val="00B961A1"/>
    <w:rsid w:val="00BB5F03"/>
    <w:rsid w:val="00BC5562"/>
    <w:rsid w:val="00BC582B"/>
    <w:rsid w:val="00BD2C39"/>
    <w:rsid w:val="00BE3E17"/>
    <w:rsid w:val="00BE5516"/>
    <w:rsid w:val="00BF26EA"/>
    <w:rsid w:val="00BF27FA"/>
    <w:rsid w:val="00BF44CE"/>
    <w:rsid w:val="00C14F1B"/>
    <w:rsid w:val="00C353DD"/>
    <w:rsid w:val="00C406DC"/>
    <w:rsid w:val="00C47635"/>
    <w:rsid w:val="00C5083F"/>
    <w:rsid w:val="00C542AC"/>
    <w:rsid w:val="00C56898"/>
    <w:rsid w:val="00C86709"/>
    <w:rsid w:val="00C952A9"/>
    <w:rsid w:val="00CC6DD1"/>
    <w:rsid w:val="00CD50B1"/>
    <w:rsid w:val="00CE27D2"/>
    <w:rsid w:val="00D01617"/>
    <w:rsid w:val="00D11411"/>
    <w:rsid w:val="00D210CE"/>
    <w:rsid w:val="00D2459A"/>
    <w:rsid w:val="00D34D69"/>
    <w:rsid w:val="00D558B2"/>
    <w:rsid w:val="00D6252A"/>
    <w:rsid w:val="00D72366"/>
    <w:rsid w:val="00D90E68"/>
    <w:rsid w:val="00DA03F7"/>
    <w:rsid w:val="00DB5298"/>
    <w:rsid w:val="00DB55B4"/>
    <w:rsid w:val="00DF0F84"/>
    <w:rsid w:val="00DF2B8F"/>
    <w:rsid w:val="00DF58E0"/>
    <w:rsid w:val="00DF5F07"/>
    <w:rsid w:val="00E02FF3"/>
    <w:rsid w:val="00E15A34"/>
    <w:rsid w:val="00E20755"/>
    <w:rsid w:val="00E22638"/>
    <w:rsid w:val="00E26100"/>
    <w:rsid w:val="00E403DA"/>
    <w:rsid w:val="00E579CB"/>
    <w:rsid w:val="00E93FBA"/>
    <w:rsid w:val="00EA7C27"/>
    <w:rsid w:val="00ED0A19"/>
    <w:rsid w:val="00ED2483"/>
    <w:rsid w:val="00EF770E"/>
    <w:rsid w:val="00F02F1B"/>
    <w:rsid w:val="00F063F2"/>
    <w:rsid w:val="00F115E1"/>
    <w:rsid w:val="00F22E92"/>
    <w:rsid w:val="00F31A68"/>
    <w:rsid w:val="00F366AA"/>
    <w:rsid w:val="00F51366"/>
    <w:rsid w:val="00F661EA"/>
    <w:rsid w:val="00F770C5"/>
    <w:rsid w:val="00F859FE"/>
    <w:rsid w:val="00F8647B"/>
    <w:rsid w:val="00F92210"/>
    <w:rsid w:val="00F927AB"/>
    <w:rsid w:val="00FA737B"/>
    <w:rsid w:val="00FB1318"/>
    <w:rsid w:val="00FC1C32"/>
    <w:rsid w:val="00FC4F29"/>
    <w:rsid w:val="00FD664D"/>
    <w:rsid w:val="00FE5D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Debesliotekstas">
    <w:name w:val="Balloon Text"/>
    <w:basedOn w:val="prastasis"/>
    <w:link w:val="DebesliotekstasDiagrama"/>
    <w:semiHidden/>
    <w:unhideWhenUsed/>
    <w:rsid w:val="00371D1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71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785">
      <w:bodyDiv w:val="1"/>
      <w:marLeft w:val="0"/>
      <w:marRight w:val="0"/>
      <w:marTop w:val="0"/>
      <w:marBottom w:val="0"/>
      <w:divBdr>
        <w:top w:val="none" w:sz="0" w:space="0" w:color="auto"/>
        <w:left w:val="none" w:sz="0" w:space="0" w:color="auto"/>
        <w:bottom w:val="none" w:sz="0" w:space="0" w:color="auto"/>
        <w:right w:val="none" w:sz="0" w:space="0" w:color="auto"/>
      </w:divBdr>
      <w:divsChild>
        <w:div w:id="188034691">
          <w:marLeft w:val="0"/>
          <w:marRight w:val="0"/>
          <w:marTop w:val="0"/>
          <w:marBottom w:val="0"/>
          <w:divBdr>
            <w:top w:val="none" w:sz="0" w:space="0" w:color="auto"/>
            <w:left w:val="none" w:sz="0" w:space="0" w:color="auto"/>
            <w:bottom w:val="none" w:sz="0" w:space="0" w:color="auto"/>
            <w:right w:val="none" w:sz="0" w:space="0" w:color="auto"/>
          </w:divBdr>
        </w:div>
        <w:div w:id="1924562566">
          <w:marLeft w:val="0"/>
          <w:marRight w:val="0"/>
          <w:marTop w:val="0"/>
          <w:marBottom w:val="0"/>
          <w:divBdr>
            <w:top w:val="none" w:sz="0" w:space="0" w:color="auto"/>
            <w:left w:val="none" w:sz="0" w:space="0" w:color="auto"/>
            <w:bottom w:val="none" w:sz="0" w:space="0" w:color="auto"/>
            <w:right w:val="none" w:sz="0" w:space="0" w:color="auto"/>
          </w:divBdr>
        </w:div>
      </w:divsChild>
    </w:div>
    <w:div w:id="480121719">
      <w:bodyDiv w:val="1"/>
      <w:marLeft w:val="0"/>
      <w:marRight w:val="0"/>
      <w:marTop w:val="0"/>
      <w:marBottom w:val="0"/>
      <w:divBdr>
        <w:top w:val="none" w:sz="0" w:space="0" w:color="auto"/>
        <w:left w:val="none" w:sz="0" w:space="0" w:color="auto"/>
        <w:bottom w:val="none" w:sz="0" w:space="0" w:color="auto"/>
        <w:right w:val="none" w:sz="0" w:space="0" w:color="auto"/>
      </w:divBdr>
      <w:divsChild>
        <w:div w:id="1873150522">
          <w:marLeft w:val="0"/>
          <w:marRight w:val="0"/>
          <w:marTop w:val="0"/>
          <w:marBottom w:val="0"/>
          <w:divBdr>
            <w:top w:val="none" w:sz="0" w:space="0" w:color="auto"/>
            <w:left w:val="none" w:sz="0" w:space="0" w:color="auto"/>
            <w:bottom w:val="none" w:sz="0" w:space="0" w:color="auto"/>
            <w:right w:val="none" w:sz="0" w:space="0" w:color="auto"/>
          </w:divBdr>
        </w:div>
        <w:div w:id="2122651103">
          <w:marLeft w:val="0"/>
          <w:marRight w:val="0"/>
          <w:marTop w:val="0"/>
          <w:marBottom w:val="0"/>
          <w:divBdr>
            <w:top w:val="none" w:sz="0" w:space="0" w:color="auto"/>
            <w:left w:val="none" w:sz="0" w:space="0" w:color="auto"/>
            <w:bottom w:val="none" w:sz="0" w:space="0" w:color="auto"/>
            <w:right w:val="none" w:sz="0" w:space="0" w:color="auto"/>
          </w:divBdr>
        </w:div>
      </w:divsChild>
    </w:div>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757817">
      <w:bodyDiv w:val="1"/>
      <w:marLeft w:val="0"/>
      <w:marRight w:val="0"/>
      <w:marTop w:val="0"/>
      <w:marBottom w:val="0"/>
      <w:divBdr>
        <w:top w:val="none" w:sz="0" w:space="0" w:color="auto"/>
        <w:left w:val="none" w:sz="0" w:space="0" w:color="auto"/>
        <w:bottom w:val="none" w:sz="0" w:space="0" w:color="auto"/>
        <w:right w:val="none" w:sz="0" w:space="0" w:color="auto"/>
      </w:divBdr>
      <w:divsChild>
        <w:div w:id="458963059">
          <w:marLeft w:val="0"/>
          <w:marRight w:val="0"/>
          <w:marTop w:val="0"/>
          <w:marBottom w:val="0"/>
          <w:divBdr>
            <w:top w:val="none" w:sz="0" w:space="0" w:color="auto"/>
            <w:left w:val="none" w:sz="0" w:space="0" w:color="auto"/>
            <w:bottom w:val="none" w:sz="0" w:space="0" w:color="auto"/>
            <w:right w:val="none" w:sz="0" w:space="0" w:color="auto"/>
          </w:divBdr>
        </w:div>
        <w:div w:id="532352794">
          <w:marLeft w:val="0"/>
          <w:marRight w:val="0"/>
          <w:marTop w:val="0"/>
          <w:marBottom w:val="0"/>
          <w:divBdr>
            <w:top w:val="none" w:sz="0" w:space="0" w:color="auto"/>
            <w:left w:val="none" w:sz="0" w:space="0" w:color="auto"/>
            <w:bottom w:val="none" w:sz="0" w:space="0" w:color="auto"/>
            <w:right w:val="none" w:sz="0" w:space="0" w:color="auto"/>
          </w:divBdr>
        </w:div>
        <w:div w:id="1950431188">
          <w:marLeft w:val="0"/>
          <w:marRight w:val="0"/>
          <w:marTop w:val="0"/>
          <w:marBottom w:val="0"/>
          <w:divBdr>
            <w:top w:val="none" w:sz="0" w:space="0" w:color="auto"/>
            <w:left w:val="none" w:sz="0" w:space="0" w:color="auto"/>
            <w:bottom w:val="none" w:sz="0" w:space="0" w:color="auto"/>
            <w:right w:val="none" w:sz="0" w:space="0" w:color="auto"/>
          </w:divBdr>
        </w:div>
        <w:div w:id="1677656991">
          <w:marLeft w:val="0"/>
          <w:marRight w:val="0"/>
          <w:marTop w:val="0"/>
          <w:marBottom w:val="0"/>
          <w:divBdr>
            <w:top w:val="none" w:sz="0" w:space="0" w:color="auto"/>
            <w:left w:val="none" w:sz="0" w:space="0" w:color="auto"/>
            <w:bottom w:val="none" w:sz="0" w:space="0" w:color="auto"/>
            <w:right w:val="none" w:sz="0" w:space="0" w:color="auto"/>
          </w:divBdr>
        </w:div>
        <w:div w:id="1656838578">
          <w:marLeft w:val="0"/>
          <w:marRight w:val="0"/>
          <w:marTop w:val="0"/>
          <w:marBottom w:val="0"/>
          <w:divBdr>
            <w:top w:val="none" w:sz="0" w:space="0" w:color="auto"/>
            <w:left w:val="none" w:sz="0" w:space="0" w:color="auto"/>
            <w:bottom w:val="none" w:sz="0" w:space="0" w:color="auto"/>
            <w:right w:val="none" w:sz="0" w:space="0" w:color="auto"/>
          </w:divBdr>
        </w:div>
        <w:div w:id="724640859">
          <w:marLeft w:val="0"/>
          <w:marRight w:val="0"/>
          <w:marTop w:val="0"/>
          <w:marBottom w:val="0"/>
          <w:divBdr>
            <w:top w:val="none" w:sz="0" w:space="0" w:color="auto"/>
            <w:left w:val="none" w:sz="0" w:space="0" w:color="auto"/>
            <w:bottom w:val="none" w:sz="0" w:space="0" w:color="auto"/>
            <w:right w:val="none" w:sz="0" w:space="0" w:color="auto"/>
          </w:divBdr>
        </w:div>
        <w:div w:id="1050424464">
          <w:marLeft w:val="0"/>
          <w:marRight w:val="0"/>
          <w:marTop w:val="0"/>
          <w:marBottom w:val="0"/>
          <w:divBdr>
            <w:top w:val="none" w:sz="0" w:space="0" w:color="auto"/>
            <w:left w:val="none" w:sz="0" w:space="0" w:color="auto"/>
            <w:bottom w:val="none" w:sz="0" w:space="0" w:color="auto"/>
            <w:right w:val="none" w:sz="0" w:space="0" w:color="auto"/>
          </w:divBdr>
        </w:div>
        <w:div w:id="2146772538">
          <w:marLeft w:val="0"/>
          <w:marRight w:val="0"/>
          <w:marTop w:val="0"/>
          <w:marBottom w:val="0"/>
          <w:divBdr>
            <w:top w:val="none" w:sz="0" w:space="0" w:color="auto"/>
            <w:left w:val="none" w:sz="0" w:space="0" w:color="auto"/>
            <w:bottom w:val="none" w:sz="0" w:space="0" w:color="auto"/>
            <w:right w:val="none" w:sz="0" w:space="0" w:color="auto"/>
          </w:divBdr>
        </w:div>
        <w:div w:id="370880994">
          <w:marLeft w:val="0"/>
          <w:marRight w:val="0"/>
          <w:marTop w:val="0"/>
          <w:marBottom w:val="0"/>
          <w:divBdr>
            <w:top w:val="none" w:sz="0" w:space="0" w:color="auto"/>
            <w:left w:val="none" w:sz="0" w:space="0" w:color="auto"/>
            <w:bottom w:val="none" w:sz="0" w:space="0" w:color="auto"/>
            <w:right w:val="none" w:sz="0" w:space="0" w:color="auto"/>
          </w:divBdr>
        </w:div>
        <w:div w:id="1080516282">
          <w:marLeft w:val="0"/>
          <w:marRight w:val="0"/>
          <w:marTop w:val="0"/>
          <w:marBottom w:val="0"/>
          <w:divBdr>
            <w:top w:val="none" w:sz="0" w:space="0" w:color="auto"/>
            <w:left w:val="none" w:sz="0" w:space="0" w:color="auto"/>
            <w:bottom w:val="none" w:sz="0" w:space="0" w:color="auto"/>
            <w:right w:val="none" w:sz="0" w:space="0" w:color="auto"/>
          </w:divBdr>
        </w:div>
        <w:div w:id="944003566">
          <w:marLeft w:val="0"/>
          <w:marRight w:val="0"/>
          <w:marTop w:val="0"/>
          <w:marBottom w:val="0"/>
          <w:divBdr>
            <w:top w:val="none" w:sz="0" w:space="0" w:color="auto"/>
            <w:left w:val="none" w:sz="0" w:space="0" w:color="auto"/>
            <w:bottom w:val="none" w:sz="0" w:space="0" w:color="auto"/>
            <w:right w:val="none" w:sz="0" w:space="0" w:color="auto"/>
          </w:divBdr>
        </w:div>
        <w:div w:id="268320809">
          <w:marLeft w:val="0"/>
          <w:marRight w:val="0"/>
          <w:marTop w:val="0"/>
          <w:marBottom w:val="0"/>
          <w:divBdr>
            <w:top w:val="none" w:sz="0" w:space="0" w:color="auto"/>
            <w:left w:val="none" w:sz="0" w:space="0" w:color="auto"/>
            <w:bottom w:val="none" w:sz="0" w:space="0" w:color="auto"/>
            <w:right w:val="none" w:sz="0" w:space="0" w:color="auto"/>
          </w:divBdr>
        </w:div>
        <w:div w:id="2111701662">
          <w:marLeft w:val="0"/>
          <w:marRight w:val="0"/>
          <w:marTop w:val="0"/>
          <w:marBottom w:val="0"/>
          <w:divBdr>
            <w:top w:val="none" w:sz="0" w:space="0" w:color="auto"/>
            <w:left w:val="none" w:sz="0" w:space="0" w:color="auto"/>
            <w:bottom w:val="none" w:sz="0" w:space="0" w:color="auto"/>
            <w:right w:val="none" w:sz="0" w:space="0" w:color="auto"/>
          </w:divBdr>
        </w:div>
        <w:div w:id="2018968584">
          <w:marLeft w:val="0"/>
          <w:marRight w:val="0"/>
          <w:marTop w:val="0"/>
          <w:marBottom w:val="0"/>
          <w:divBdr>
            <w:top w:val="none" w:sz="0" w:space="0" w:color="auto"/>
            <w:left w:val="none" w:sz="0" w:space="0" w:color="auto"/>
            <w:bottom w:val="none" w:sz="0" w:space="0" w:color="auto"/>
            <w:right w:val="none" w:sz="0" w:space="0" w:color="auto"/>
          </w:divBdr>
        </w:div>
        <w:div w:id="641622313">
          <w:marLeft w:val="0"/>
          <w:marRight w:val="0"/>
          <w:marTop w:val="0"/>
          <w:marBottom w:val="0"/>
          <w:divBdr>
            <w:top w:val="none" w:sz="0" w:space="0" w:color="auto"/>
            <w:left w:val="none" w:sz="0" w:space="0" w:color="auto"/>
            <w:bottom w:val="none" w:sz="0" w:space="0" w:color="auto"/>
            <w:right w:val="none" w:sz="0" w:space="0" w:color="auto"/>
          </w:divBdr>
        </w:div>
        <w:div w:id="430515023">
          <w:marLeft w:val="0"/>
          <w:marRight w:val="0"/>
          <w:marTop w:val="0"/>
          <w:marBottom w:val="0"/>
          <w:divBdr>
            <w:top w:val="none" w:sz="0" w:space="0" w:color="auto"/>
            <w:left w:val="none" w:sz="0" w:space="0" w:color="auto"/>
            <w:bottom w:val="none" w:sz="0" w:space="0" w:color="auto"/>
            <w:right w:val="none" w:sz="0" w:space="0" w:color="auto"/>
          </w:divBdr>
        </w:div>
        <w:div w:id="289670709">
          <w:marLeft w:val="0"/>
          <w:marRight w:val="0"/>
          <w:marTop w:val="0"/>
          <w:marBottom w:val="0"/>
          <w:divBdr>
            <w:top w:val="none" w:sz="0" w:space="0" w:color="auto"/>
            <w:left w:val="none" w:sz="0" w:space="0" w:color="auto"/>
            <w:bottom w:val="none" w:sz="0" w:space="0" w:color="auto"/>
            <w:right w:val="none" w:sz="0" w:space="0" w:color="auto"/>
          </w:divBdr>
        </w:div>
      </w:divsChild>
    </w:div>
    <w:div w:id="723649688">
      <w:bodyDiv w:val="1"/>
      <w:marLeft w:val="0"/>
      <w:marRight w:val="0"/>
      <w:marTop w:val="0"/>
      <w:marBottom w:val="0"/>
      <w:divBdr>
        <w:top w:val="none" w:sz="0" w:space="0" w:color="auto"/>
        <w:left w:val="none" w:sz="0" w:space="0" w:color="auto"/>
        <w:bottom w:val="none" w:sz="0" w:space="0" w:color="auto"/>
        <w:right w:val="none" w:sz="0" w:space="0" w:color="auto"/>
      </w:divBdr>
    </w:div>
    <w:div w:id="8576982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028">
          <w:marLeft w:val="0"/>
          <w:marRight w:val="0"/>
          <w:marTop w:val="0"/>
          <w:marBottom w:val="0"/>
          <w:divBdr>
            <w:top w:val="none" w:sz="0" w:space="0" w:color="auto"/>
            <w:left w:val="none" w:sz="0" w:space="0" w:color="auto"/>
            <w:bottom w:val="none" w:sz="0" w:space="0" w:color="auto"/>
            <w:right w:val="none" w:sz="0" w:space="0" w:color="auto"/>
          </w:divBdr>
        </w:div>
        <w:div w:id="161243417">
          <w:marLeft w:val="0"/>
          <w:marRight w:val="0"/>
          <w:marTop w:val="0"/>
          <w:marBottom w:val="0"/>
          <w:divBdr>
            <w:top w:val="none" w:sz="0" w:space="0" w:color="auto"/>
            <w:left w:val="none" w:sz="0" w:space="0" w:color="auto"/>
            <w:bottom w:val="none" w:sz="0" w:space="0" w:color="auto"/>
            <w:right w:val="none" w:sz="0" w:space="0" w:color="auto"/>
          </w:divBdr>
        </w:div>
      </w:divsChild>
    </w:div>
    <w:div w:id="925576106">
      <w:bodyDiv w:val="1"/>
      <w:marLeft w:val="0"/>
      <w:marRight w:val="0"/>
      <w:marTop w:val="0"/>
      <w:marBottom w:val="0"/>
      <w:divBdr>
        <w:top w:val="none" w:sz="0" w:space="0" w:color="auto"/>
        <w:left w:val="none" w:sz="0" w:space="0" w:color="auto"/>
        <w:bottom w:val="none" w:sz="0" w:space="0" w:color="auto"/>
        <w:right w:val="none" w:sz="0" w:space="0" w:color="auto"/>
      </w:divBdr>
    </w:div>
    <w:div w:id="1358694687">
      <w:bodyDiv w:val="1"/>
      <w:marLeft w:val="0"/>
      <w:marRight w:val="0"/>
      <w:marTop w:val="0"/>
      <w:marBottom w:val="0"/>
      <w:divBdr>
        <w:top w:val="none" w:sz="0" w:space="0" w:color="auto"/>
        <w:left w:val="none" w:sz="0" w:space="0" w:color="auto"/>
        <w:bottom w:val="none" w:sz="0" w:space="0" w:color="auto"/>
        <w:right w:val="none" w:sz="0" w:space="0" w:color="auto"/>
      </w:divBdr>
    </w:div>
    <w:div w:id="2074037716">
      <w:bodyDiv w:val="1"/>
      <w:marLeft w:val="0"/>
      <w:marRight w:val="0"/>
      <w:marTop w:val="0"/>
      <w:marBottom w:val="0"/>
      <w:divBdr>
        <w:top w:val="none" w:sz="0" w:space="0" w:color="auto"/>
        <w:left w:val="none" w:sz="0" w:space="0" w:color="auto"/>
        <w:bottom w:val="none" w:sz="0" w:space="0" w:color="auto"/>
        <w:right w:val="none" w:sz="0" w:space="0" w:color="auto"/>
      </w:divBdr>
    </w:div>
    <w:div w:id="2096242691">
      <w:bodyDiv w:val="1"/>
      <w:marLeft w:val="0"/>
      <w:marRight w:val="0"/>
      <w:marTop w:val="0"/>
      <w:marBottom w:val="0"/>
      <w:divBdr>
        <w:top w:val="none" w:sz="0" w:space="0" w:color="auto"/>
        <w:left w:val="none" w:sz="0" w:space="0" w:color="auto"/>
        <w:bottom w:val="none" w:sz="0" w:space="0" w:color="auto"/>
        <w:right w:val="none" w:sz="0" w:space="0" w:color="auto"/>
      </w:divBdr>
      <w:divsChild>
        <w:div w:id="559486771">
          <w:marLeft w:val="0"/>
          <w:marRight w:val="0"/>
          <w:marTop w:val="0"/>
          <w:marBottom w:val="0"/>
          <w:divBdr>
            <w:top w:val="none" w:sz="0" w:space="0" w:color="auto"/>
            <w:left w:val="none" w:sz="0" w:space="0" w:color="auto"/>
            <w:bottom w:val="none" w:sz="0" w:space="0" w:color="auto"/>
            <w:right w:val="none" w:sz="0" w:space="0" w:color="auto"/>
          </w:divBdr>
        </w:div>
        <w:div w:id="32809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0A6B-129E-4BA7-9A1C-5122154A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975</Words>
  <Characters>5559</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OLANDA LAPINSKIENĖ</cp:lastModifiedBy>
  <cp:revision>7</cp:revision>
  <cp:lastPrinted>2020-02-03T12:05:00Z</cp:lastPrinted>
  <dcterms:created xsi:type="dcterms:W3CDTF">2020-02-03T12:11:00Z</dcterms:created>
  <dcterms:modified xsi:type="dcterms:W3CDTF">2020-03-02T08:00:00Z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