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F8" w:rsidRDefault="004F3799">
      <w:pPr>
        <w:ind w:left="5103" w:hanging="363"/>
        <w:jc w:val="both"/>
        <w:rPr>
          <w:szCs w:val="24"/>
        </w:rPr>
      </w:pPr>
      <w:r>
        <w:rPr>
          <w:szCs w:val="24"/>
        </w:rPr>
        <w:t>Valstybės ir savivaldybių įstaigų</w:t>
      </w:r>
    </w:p>
    <w:p w:rsidR="000759F8" w:rsidRDefault="004F3799">
      <w:pPr>
        <w:ind w:left="5103" w:hanging="363"/>
        <w:jc w:val="both"/>
        <w:rPr>
          <w:szCs w:val="24"/>
        </w:rPr>
      </w:pPr>
      <w:r>
        <w:rPr>
          <w:szCs w:val="24"/>
        </w:rPr>
        <w:t>darbuotojų pareigybių aprašymo metodikos</w:t>
      </w:r>
    </w:p>
    <w:p w:rsidR="000759F8" w:rsidRDefault="004F3799">
      <w:pPr>
        <w:ind w:left="5103" w:hanging="363"/>
        <w:jc w:val="both"/>
        <w:rPr>
          <w:szCs w:val="24"/>
        </w:rPr>
      </w:pPr>
      <w:r>
        <w:rPr>
          <w:szCs w:val="24"/>
        </w:rPr>
        <w:t>priedas</w:t>
      </w:r>
    </w:p>
    <w:tbl>
      <w:tblPr>
        <w:tblW w:w="0" w:type="auto"/>
        <w:tblInd w:w="1908" w:type="dxa"/>
        <w:tblCellMar>
          <w:left w:w="0" w:type="dxa"/>
          <w:right w:w="0" w:type="dxa"/>
        </w:tblCellMar>
        <w:tblLook w:val="04A0" w:firstRow="1" w:lastRow="0" w:firstColumn="1" w:lastColumn="0" w:noHBand="0" w:noVBand="1"/>
      </w:tblPr>
      <w:tblGrid>
        <w:gridCol w:w="1353"/>
        <w:gridCol w:w="6377"/>
      </w:tblGrid>
      <w:tr w:rsidR="000759F8" w:rsidTr="00D34D69">
        <w:tc>
          <w:tcPr>
            <w:tcW w:w="1353" w:type="dxa"/>
            <w:tcMar>
              <w:top w:w="0" w:type="dxa"/>
              <w:left w:w="108" w:type="dxa"/>
              <w:bottom w:w="0" w:type="dxa"/>
              <w:right w:w="108" w:type="dxa"/>
            </w:tcMar>
            <w:hideMark/>
          </w:tcPr>
          <w:p w:rsidR="000759F8" w:rsidRDefault="000759F8">
            <w:pPr>
              <w:keepNext/>
              <w:ind w:left="5400" w:firstLine="417"/>
              <w:jc w:val="both"/>
              <w:outlineLvl w:val="6"/>
              <w:rPr>
                <w:szCs w:val="24"/>
                <w:lang w:eastAsia="lt-LT"/>
              </w:rPr>
            </w:pPr>
          </w:p>
        </w:tc>
        <w:tc>
          <w:tcPr>
            <w:tcW w:w="6377" w:type="dxa"/>
            <w:tcMar>
              <w:top w:w="0" w:type="dxa"/>
              <w:left w:w="108" w:type="dxa"/>
              <w:bottom w:w="0" w:type="dxa"/>
              <w:right w:w="108" w:type="dxa"/>
            </w:tcMar>
            <w:hideMark/>
          </w:tcPr>
          <w:p w:rsidR="000759F8" w:rsidRDefault="00D72366" w:rsidP="00D72366">
            <w:pPr>
              <w:keepNext/>
              <w:jc w:val="both"/>
              <w:outlineLvl w:val="6"/>
              <w:rPr>
                <w:szCs w:val="24"/>
                <w:lang w:eastAsia="lt-LT"/>
              </w:rPr>
            </w:pPr>
            <w:r>
              <w:rPr>
                <w:sz w:val="22"/>
                <w:szCs w:val="22"/>
                <w:lang w:eastAsia="lt-LT"/>
              </w:rPr>
              <w:t xml:space="preserve">                                      </w:t>
            </w:r>
            <w:r w:rsidR="00895781">
              <w:rPr>
                <w:sz w:val="22"/>
                <w:szCs w:val="22"/>
                <w:lang w:eastAsia="lt-LT"/>
              </w:rPr>
              <w:t xml:space="preserve">                    </w:t>
            </w:r>
            <w:r w:rsidR="004F3799">
              <w:rPr>
                <w:sz w:val="22"/>
                <w:szCs w:val="22"/>
                <w:lang w:eastAsia="lt-LT"/>
              </w:rPr>
              <w:t>PA</w:t>
            </w:r>
            <w:r>
              <w:rPr>
                <w:sz w:val="22"/>
                <w:szCs w:val="22"/>
                <w:lang w:eastAsia="lt-LT"/>
              </w:rPr>
              <w:t>TVIRTINTA</w:t>
            </w:r>
          </w:p>
          <w:p w:rsidR="00D72366" w:rsidRPr="00D72366" w:rsidRDefault="00D72366">
            <w:pPr>
              <w:ind w:firstLine="288"/>
              <w:rPr>
                <w:sz w:val="20"/>
                <w:lang w:val="es-ES_tradnl" w:eastAsia="lt-LT"/>
              </w:rPr>
            </w:pPr>
            <w:r>
              <w:rPr>
                <w:sz w:val="20"/>
                <w:lang w:val="es-ES_tradnl" w:eastAsia="lt-LT"/>
              </w:rPr>
              <w:t xml:space="preserve">                                       </w:t>
            </w:r>
            <w:r w:rsidR="00895781">
              <w:rPr>
                <w:sz w:val="20"/>
                <w:lang w:val="es-ES_tradnl" w:eastAsia="lt-LT"/>
              </w:rPr>
              <w:t xml:space="preserve">                  </w:t>
            </w:r>
            <w:r>
              <w:rPr>
                <w:sz w:val="20"/>
                <w:lang w:val="es-ES_tradnl" w:eastAsia="lt-LT"/>
              </w:rPr>
              <w:t xml:space="preserve"> </w:t>
            </w:r>
            <w:r w:rsidRPr="00D72366">
              <w:rPr>
                <w:sz w:val="20"/>
                <w:lang w:val="es-ES_tradnl" w:eastAsia="lt-LT"/>
              </w:rPr>
              <w:t xml:space="preserve">Šiaulių miesto savivaldybės </w:t>
            </w:r>
          </w:p>
          <w:p w:rsidR="000759F8" w:rsidRPr="00D72366" w:rsidRDefault="00D72366">
            <w:pPr>
              <w:ind w:firstLine="288"/>
              <w:rPr>
                <w:sz w:val="20"/>
                <w:lang w:eastAsia="lt-LT"/>
              </w:rPr>
            </w:pPr>
            <w:r>
              <w:rPr>
                <w:sz w:val="20"/>
                <w:lang w:val="es-ES_tradnl" w:eastAsia="lt-LT"/>
              </w:rPr>
              <w:t xml:space="preserve">                                       </w:t>
            </w:r>
            <w:r w:rsidR="00895781">
              <w:rPr>
                <w:sz w:val="20"/>
                <w:lang w:val="es-ES_tradnl" w:eastAsia="lt-LT"/>
              </w:rPr>
              <w:t xml:space="preserve">                   </w:t>
            </w:r>
            <w:r w:rsidRPr="00D72366">
              <w:rPr>
                <w:sz w:val="20"/>
                <w:lang w:val="es-ES_tradnl" w:eastAsia="lt-LT"/>
              </w:rPr>
              <w:t xml:space="preserve">socialinių paslaugų centro </w:t>
            </w:r>
            <w:r w:rsidR="004F3799" w:rsidRPr="00D72366">
              <w:rPr>
                <w:sz w:val="20"/>
                <w:lang w:eastAsia="lt-LT"/>
              </w:rPr>
              <w:t xml:space="preserve"> </w:t>
            </w:r>
          </w:p>
          <w:p w:rsidR="00D72366" w:rsidRPr="00D72366" w:rsidRDefault="00D72366">
            <w:pPr>
              <w:ind w:firstLine="288"/>
              <w:rPr>
                <w:sz w:val="20"/>
                <w:lang w:eastAsia="lt-LT"/>
              </w:rPr>
            </w:pPr>
            <w:r>
              <w:rPr>
                <w:sz w:val="20"/>
                <w:lang w:eastAsia="lt-LT"/>
              </w:rPr>
              <w:t xml:space="preserve">                                       </w:t>
            </w:r>
            <w:r w:rsidR="00895781">
              <w:rPr>
                <w:sz w:val="20"/>
                <w:lang w:eastAsia="lt-LT"/>
              </w:rPr>
              <w:t xml:space="preserve">                  </w:t>
            </w:r>
            <w:r>
              <w:rPr>
                <w:sz w:val="20"/>
                <w:lang w:eastAsia="lt-LT"/>
              </w:rPr>
              <w:t xml:space="preserve"> direktor</w:t>
            </w:r>
            <w:r w:rsidR="00895781">
              <w:rPr>
                <w:sz w:val="20"/>
                <w:lang w:eastAsia="lt-LT"/>
              </w:rPr>
              <w:t>iaus</w:t>
            </w:r>
            <w:r>
              <w:rPr>
                <w:sz w:val="20"/>
                <w:lang w:eastAsia="lt-LT"/>
              </w:rPr>
              <w:t xml:space="preserve">  </w:t>
            </w:r>
            <w:r w:rsidR="00895781">
              <w:rPr>
                <w:sz w:val="20"/>
                <w:lang w:eastAsia="lt-LT"/>
              </w:rPr>
              <w:t>202</w:t>
            </w:r>
            <w:r w:rsidR="00D22421">
              <w:rPr>
                <w:sz w:val="20"/>
                <w:lang w:eastAsia="lt-LT"/>
              </w:rPr>
              <w:t>2</w:t>
            </w:r>
            <w:r w:rsidR="00895781">
              <w:rPr>
                <w:sz w:val="20"/>
                <w:lang w:eastAsia="lt-LT"/>
              </w:rPr>
              <w:t xml:space="preserve"> m. </w:t>
            </w:r>
            <w:r w:rsidR="000122D6">
              <w:rPr>
                <w:sz w:val="20"/>
                <w:lang w:eastAsia="lt-LT"/>
              </w:rPr>
              <w:t>liepos 1</w:t>
            </w:r>
            <w:r w:rsidR="00895781">
              <w:rPr>
                <w:sz w:val="20"/>
                <w:lang w:eastAsia="lt-LT"/>
              </w:rPr>
              <w:t xml:space="preserve"> d. </w:t>
            </w:r>
          </w:p>
          <w:p w:rsidR="00D72366" w:rsidRPr="00BE5516" w:rsidRDefault="00D72366" w:rsidP="000122D6">
            <w:pPr>
              <w:ind w:firstLine="288"/>
              <w:rPr>
                <w:sz w:val="20"/>
                <w:lang w:eastAsia="lt-LT"/>
              </w:rPr>
            </w:pPr>
            <w:r>
              <w:rPr>
                <w:sz w:val="20"/>
                <w:lang w:eastAsia="lt-LT"/>
              </w:rPr>
              <w:t xml:space="preserve">                                       </w:t>
            </w:r>
            <w:r w:rsidR="00895781">
              <w:rPr>
                <w:sz w:val="20"/>
                <w:lang w:eastAsia="lt-LT"/>
              </w:rPr>
              <w:t xml:space="preserve">                  </w:t>
            </w:r>
            <w:r>
              <w:rPr>
                <w:sz w:val="20"/>
                <w:lang w:eastAsia="lt-LT"/>
              </w:rPr>
              <w:t xml:space="preserve"> </w:t>
            </w:r>
            <w:r w:rsidR="00895781">
              <w:rPr>
                <w:sz w:val="20"/>
                <w:lang w:eastAsia="lt-LT"/>
              </w:rPr>
              <w:t xml:space="preserve">įsakymu Nr. </w:t>
            </w:r>
            <w:r w:rsidR="000122D6">
              <w:rPr>
                <w:sz w:val="20"/>
                <w:lang w:eastAsia="lt-LT"/>
              </w:rPr>
              <w:t>P-131</w:t>
            </w:r>
          </w:p>
        </w:tc>
      </w:tr>
    </w:tbl>
    <w:p w:rsidR="00176351" w:rsidRDefault="00176351" w:rsidP="00176351">
      <w:pPr>
        <w:ind w:firstLine="57"/>
        <w:jc w:val="center"/>
        <w:rPr>
          <w:b/>
          <w:sz w:val="22"/>
          <w:szCs w:val="22"/>
          <w:lang w:eastAsia="lt-LT"/>
        </w:rPr>
      </w:pPr>
    </w:p>
    <w:p w:rsidR="000759F8" w:rsidRPr="009813DC" w:rsidRDefault="00176351" w:rsidP="00176351">
      <w:pPr>
        <w:ind w:firstLine="57"/>
        <w:jc w:val="center"/>
        <w:rPr>
          <w:b/>
          <w:szCs w:val="24"/>
          <w:lang w:eastAsia="lt-LT"/>
        </w:rPr>
      </w:pPr>
      <w:r w:rsidRPr="009813DC">
        <w:rPr>
          <w:b/>
          <w:szCs w:val="24"/>
          <w:lang w:eastAsia="lt-LT"/>
        </w:rPr>
        <w:t>ŠIAULIŲ MIESTO SAVIVALDYBĖS SOCIALINIŲ PASLAUGŲ CENTRAS</w:t>
      </w:r>
    </w:p>
    <w:p w:rsidR="000759F8" w:rsidRPr="009813DC" w:rsidRDefault="00535C19" w:rsidP="00176351">
      <w:pPr>
        <w:jc w:val="center"/>
        <w:rPr>
          <w:b/>
          <w:szCs w:val="24"/>
          <w:lang w:eastAsia="lt-LT"/>
        </w:rPr>
      </w:pPr>
      <w:r>
        <w:rPr>
          <w:b/>
          <w:szCs w:val="24"/>
          <w:lang w:eastAsia="lt-LT"/>
        </w:rPr>
        <w:t>NEDIRBANČIŲ ASMENŲ ATVEJO VADYBININKO</w:t>
      </w:r>
      <w:r w:rsidR="00D22421" w:rsidRPr="00D22421">
        <w:rPr>
          <w:b/>
          <w:szCs w:val="24"/>
          <w:lang w:eastAsia="lt-LT"/>
        </w:rPr>
        <w:t xml:space="preserve"> PAREIGYBĖS</w:t>
      </w:r>
      <w:r w:rsidR="00D22421" w:rsidRPr="009813DC">
        <w:rPr>
          <w:b/>
          <w:szCs w:val="24"/>
          <w:lang w:eastAsia="lt-LT"/>
        </w:rPr>
        <w:t xml:space="preserve"> </w:t>
      </w:r>
      <w:r w:rsidR="004F3799" w:rsidRPr="009813DC">
        <w:rPr>
          <w:b/>
          <w:szCs w:val="24"/>
          <w:lang w:eastAsia="lt-LT"/>
        </w:rPr>
        <w:t>APRAŠYMAS</w:t>
      </w:r>
    </w:p>
    <w:p w:rsidR="000759F8" w:rsidRPr="009813DC" w:rsidRDefault="000759F8" w:rsidP="00176351">
      <w:pPr>
        <w:jc w:val="center"/>
        <w:rPr>
          <w:b/>
          <w:szCs w:val="24"/>
          <w:lang w:eastAsia="lt-LT"/>
        </w:rPr>
      </w:pPr>
    </w:p>
    <w:p w:rsidR="000759F8" w:rsidRPr="009813DC" w:rsidRDefault="000759F8">
      <w:pPr>
        <w:rPr>
          <w:szCs w:val="24"/>
          <w:lang w:eastAsia="lt-LT"/>
        </w:rPr>
      </w:pPr>
    </w:p>
    <w:p w:rsidR="00895781" w:rsidRDefault="004F3799">
      <w:pPr>
        <w:ind w:firstLine="4161"/>
        <w:rPr>
          <w:b/>
          <w:bCs/>
          <w:szCs w:val="24"/>
          <w:lang w:eastAsia="lt-LT"/>
        </w:rPr>
      </w:pPr>
      <w:r w:rsidRPr="009813DC">
        <w:rPr>
          <w:b/>
          <w:bCs/>
          <w:szCs w:val="24"/>
          <w:lang w:eastAsia="lt-LT"/>
        </w:rPr>
        <w:t xml:space="preserve">I. </w:t>
      </w:r>
      <w:r w:rsidR="00895781">
        <w:rPr>
          <w:b/>
          <w:bCs/>
          <w:szCs w:val="24"/>
          <w:lang w:eastAsia="lt-LT"/>
        </w:rPr>
        <w:t>SKYRIUS</w:t>
      </w:r>
    </w:p>
    <w:p w:rsidR="000759F8" w:rsidRPr="009813DC" w:rsidRDefault="004F3799">
      <w:pPr>
        <w:ind w:firstLine="4161"/>
        <w:rPr>
          <w:b/>
          <w:bCs/>
          <w:szCs w:val="24"/>
          <w:lang w:eastAsia="lt-LT"/>
        </w:rPr>
      </w:pPr>
      <w:r w:rsidRPr="009813DC">
        <w:rPr>
          <w:b/>
          <w:bCs/>
          <w:szCs w:val="24"/>
          <w:lang w:eastAsia="lt-LT"/>
        </w:rPr>
        <w:t>PAREIGYBĖ</w:t>
      </w:r>
    </w:p>
    <w:p w:rsidR="00CE27D2" w:rsidRPr="009813DC" w:rsidRDefault="00CE27D2" w:rsidP="00BD2C39">
      <w:pPr>
        <w:ind w:firstLine="567"/>
        <w:rPr>
          <w:szCs w:val="24"/>
          <w:lang w:eastAsia="lt-LT"/>
        </w:rPr>
      </w:pPr>
    </w:p>
    <w:p w:rsidR="000759F8" w:rsidRPr="009813DC" w:rsidRDefault="004F3799" w:rsidP="00BD2C39">
      <w:pPr>
        <w:ind w:firstLine="567"/>
        <w:jc w:val="both"/>
        <w:rPr>
          <w:szCs w:val="24"/>
          <w:lang w:eastAsia="lt-LT"/>
        </w:rPr>
      </w:pPr>
      <w:r w:rsidRPr="009813DC">
        <w:rPr>
          <w:szCs w:val="24"/>
          <w:lang w:eastAsia="lt-LT"/>
        </w:rPr>
        <w:t xml:space="preserve">1. </w:t>
      </w:r>
      <w:r w:rsidR="00CE27D2" w:rsidRPr="009813DC">
        <w:rPr>
          <w:szCs w:val="24"/>
          <w:u w:val="single"/>
          <w:lang w:eastAsia="lt-LT"/>
        </w:rPr>
        <w:t xml:space="preserve"> </w:t>
      </w:r>
      <w:r w:rsidR="00535C19" w:rsidRPr="00535C19">
        <w:rPr>
          <w:bCs/>
          <w:color w:val="000000"/>
          <w:u w:val="single"/>
        </w:rPr>
        <w:t xml:space="preserve">Nedirbančių asmenų </w:t>
      </w:r>
      <w:r w:rsidR="00535C19">
        <w:rPr>
          <w:szCs w:val="24"/>
          <w:u w:val="single"/>
          <w:lang w:eastAsia="lt-LT"/>
        </w:rPr>
        <w:t>a</w:t>
      </w:r>
      <w:r w:rsidR="00A628B3" w:rsidRPr="00535C19">
        <w:rPr>
          <w:szCs w:val="24"/>
          <w:u w:val="single"/>
          <w:lang w:eastAsia="lt-LT"/>
        </w:rPr>
        <w:t>tvejo</w:t>
      </w:r>
      <w:r w:rsidR="00A628B3">
        <w:rPr>
          <w:szCs w:val="24"/>
          <w:u w:val="single"/>
          <w:lang w:eastAsia="lt-LT"/>
        </w:rPr>
        <w:t xml:space="preserve"> vadybininkas</w:t>
      </w:r>
      <w:r w:rsidR="00A82CD5" w:rsidRPr="009813DC">
        <w:rPr>
          <w:szCs w:val="24"/>
        </w:rPr>
        <w:t xml:space="preserve">  </w:t>
      </w:r>
      <w:r w:rsidR="00CE27D2" w:rsidRPr="009813DC">
        <w:rPr>
          <w:szCs w:val="24"/>
          <w:lang w:eastAsia="lt-LT"/>
        </w:rPr>
        <w:t>yra</w:t>
      </w:r>
      <w:r w:rsidR="00742096" w:rsidRPr="009813DC">
        <w:rPr>
          <w:szCs w:val="24"/>
          <w:lang w:eastAsia="lt-LT"/>
        </w:rPr>
        <w:t xml:space="preserve"> </w:t>
      </w:r>
      <w:r w:rsidR="00E20755" w:rsidRPr="009813DC">
        <w:rPr>
          <w:szCs w:val="24"/>
          <w:lang w:eastAsia="lt-LT"/>
        </w:rPr>
        <w:t xml:space="preserve"> </w:t>
      </w:r>
      <w:r w:rsidR="00742096" w:rsidRPr="009813DC">
        <w:rPr>
          <w:szCs w:val="24"/>
          <w:u w:val="single"/>
          <w:lang w:eastAsia="lt-LT"/>
        </w:rPr>
        <w:t>specialistas.</w:t>
      </w:r>
      <w:r w:rsidR="00535C19">
        <w:rPr>
          <w:szCs w:val="24"/>
          <w:lang w:eastAsia="lt-LT"/>
        </w:rPr>
        <w:tab/>
      </w:r>
      <w:r w:rsidR="00535C19">
        <w:rPr>
          <w:szCs w:val="24"/>
          <w:lang w:eastAsia="lt-LT"/>
        </w:rPr>
        <w:tab/>
        <w:t xml:space="preserve">              </w:t>
      </w:r>
      <w:r w:rsidR="00CE27D2" w:rsidRPr="009813DC">
        <w:rPr>
          <w:szCs w:val="24"/>
          <w:lang w:eastAsia="lt-LT"/>
        </w:rPr>
        <w:t xml:space="preserve">       </w:t>
      </w:r>
    </w:p>
    <w:p w:rsidR="000759F8" w:rsidRPr="009813DC" w:rsidRDefault="00895781" w:rsidP="00BD2C39">
      <w:pPr>
        <w:ind w:firstLine="567"/>
        <w:jc w:val="both"/>
        <w:rPr>
          <w:sz w:val="20"/>
          <w:lang w:eastAsia="lt-LT"/>
        </w:rPr>
      </w:pPr>
      <w:r>
        <w:rPr>
          <w:szCs w:val="24"/>
          <w:lang w:eastAsia="lt-LT"/>
        </w:rPr>
        <w:t xml:space="preserve">    </w:t>
      </w:r>
      <w:r w:rsidR="00D97BBB">
        <w:rPr>
          <w:szCs w:val="24"/>
          <w:lang w:eastAsia="lt-LT"/>
        </w:rPr>
        <w:t xml:space="preserve"> </w:t>
      </w:r>
      <w:r>
        <w:rPr>
          <w:szCs w:val="24"/>
          <w:lang w:eastAsia="lt-LT"/>
        </w:rPr>
        <w:t xml:space="preserve"> </w:t>
      </w:r>
      <w:r w:rsidR="00CE27D2" w:rsidRPr="009813DC">
        <w:rPr>
          <w:szCs w:val="24"/>
          <w:lang w:eastAsia="lt-LT"/>
        </w:rPr>
        <w:t xml:space="preserve"> </w:t>
      </w:r>
      <w:r w:rsidR="004F3799" w:rsidRPr="009813DC">
        <w:rPr>
          <w:sz w:val="20"/>
          <w:lang w:val="es-ES_tradnl" w:eastAsia="lt-LT"/>
        </w:rPr>
        <w:t>(pareigybės pavadinimas</w:t>
      </w:r>
      <w:r w:rsidR="00A82CD5" w:rsidRPr="009813DC">
        <w:rPr>
          <w:sz w:val="20"/>
          <w:lang w:val="es-ES_tradnl" w:eastAsia="lt-LT"/>
        </w:rPr>
        <w:t>)</w:t>
      </w:r>
      <w:r w:rsidR="00D97BBB">
        <w:rPr>
          <w:sz w:val="20"/>
          <w:lang w:val="es-ES_tradnl" w:eastAsia="lt-LT"/>
        </w:rPr>
        <w:t xml:space="preserve">   </w:t>
      </w:r>
      <w:r w:rsidR="00A82CD5" w:rsidRPr="009813DC">
        <w:rPr>
          <w:sz w:val="20"/>
          <w:lang w:val="es-ES_tradnl" w:eastAsia="lt-LT"/>
        </w:rPr>
        <w:t> </w:t>
      </w:r>
      <w:r w:rsidR="004F3799" w:rsidRPr="009813DC">
        <w:rPr>
          <w:sz w:val="20"/>
          <w:lang w:val="es-ES_tradnl" w:eastAsia="lt-LT"/>
        </w:rPr>
        <w:t xml:space="preserve">(nurodoma pareigybės grupė) </w:t>
      </w:r>
    </w:p>
    <w:p w:rsidR="000759F8" w:rsidRPr="009813DC" w:rsidRDefault="004F3799" w:rsidP="00BD2C39">
      <w:pPr>
        <w:ind w:firstLine="567"/>
        <w:rPr>
          <w:szCs w:val="24"/>
          <w:u w:val="single"/>
          <w:lang w:eastAsia="lt-LT"/>
        </w:rPr>
      </w:pPr>
      <w:r w:rsidRPr="009813DC">
        <w:rPr>
          <w:szCs w:val="24"/>
          <w:lang w:val="es-ES_tradnl" w:eastAsia="lt-LT"/>
        </w:rPr>
        <w:t xml:space="preserve">2. Pareigybės lygis – </w:t>
      </w:r>
      <w:r w:rsidR="0046665C" w:rsidRPr="009813DC">
        <w:rPr>
          <w:szCs w:val="24"/>
          <w:u w:val="single"/>
          <w:lang w:val="es-ES_tradnl" w:eastAsia="lt-LT"/>
        </w:rPr>
        <w:t xml:space="preserve">      </w:t>
      </w:r>
      <w:r w:rsidR="00156E00">
        <w:rPr>
          <w:szCs w:val="24"/>
          <w:u w:val="single"/>
          <w:lang w:val="es-ES_tradnl" w:eastAsia="lt-LT"/>
        </w:rPr>
        <w:t>A (A2).</w:t>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t xml:space="preserve"> </w:t>
      </w:r>
    </w:p>
    <w:p w:rsidR="000759F8" w:rsidRPr="009813DC" w:rsidRDefault="00CE27D2" w:rsidP="00BD2C39">
      <w:pPr>
        <w:ind w:firstLine="567"/>
        <w:jc w:val="both"/>
        <w:rPr>
          <w:sz w:val="20"/>
          <w:lang w:val="es-ES_tradnl" w:eastAsia="lt-LT"/>
        </w:rPr>
      </w:pPr>
      <w:r w:rsidRPr="009813DC">
        <w:rPr>
          <w:sz w:val="20"/>
          <w:lang w:val="es-ES_tradnl" w:eastAsia="lt-LT"/>
        </w:rPr>
        <w:t xml:space="preserve">                            </w:t>
      </w:r>
      <w:r w:rsidR="009813DC" w:rsidRPr="009813DC">
        <w:rPr>
          <w:sz w:val="20"/>
          <w:lang w:val="es-ES_tradnl" w:eastAsia="lt-LT"/>
        </w:rPr>
        <w:t xml:space="preserve">             </w:t>
      </w:r>
      <w:r w:rsidRPr="009813DC">
        <w:rPr>
          <w:sz w:val="20"/>
          <w:lang w:val="es-ES_tradnl" w:eastAsia="lt-LT"/>
        </w:rPr>
        <w:t xml:space="preserve"> </w:t>
      </w:r>
      <w:r w:rsidR="004F3799" w:rsidRPr="009813DC">
        <w:rPr>
          <w:sz w:val="20"/>
          <w:lang w:val="es-ES_tradnl" w:eastAsia="lt-LT"/>
        </w:rPr>
        <w:t>(nurodoma, kuriam lygiui (A (A1 ar A2), B, C, D) priskiriama pareigybė)</w:t>
      </w:r>
    </w:p>
    <w:p w:rsidR="000759F8" w:rsidRPr="009813DC" w:rsidRDefault="000759F8" w:rsidP="00BD2C39">
      <w:pPr>
        <w:keepNext/>
        <w:ind w:firstLine="567"/>
        <w:jc w:val="both"/>
        <w:outlineLvl w:val="1"/>
        <w:rPr>
          <w:b/>
          <w:bCs/>
          <w:szCs w:val="24"/>
          <w:lang w:eastAsia="lt-LT"/>
        </w:rPr>
      </w:pPr>
    </w:p>
    <w:p w:rsidR="00895781" w:rsidRDefault="004F3799">
      <w:pPr>
        <w:keepNext/>
        <w:jc w:val="center"/>
        <w:outlineLvl w:val="1"/>
        <w:rPr>
          <w:b/>
          <w:bCs/>
          <w:szCs w:val="24"/>
          <w:lang w:eastAsia="lt-LT"/>
        </w:rPr>
      </w:pPr>
      <w:r w:rsidRPr="009813DC">
        <w:rPr>
          <w:b/>
          <w:bCs/>
          <w:szCs w:val="24"/>
          <w:lang w:eastAsia="lt-LT"/>
        </w:rPr>
        <w:t xml:space="preserve">II. </w:t>
      </w:r>
      <w:r w:rsidR="00895781">
        <w:rPr>
          <w:b/>
          <w:bCs/>
          <w:szCs w:val="24"/>
          <w:lang w:eastAsia="lt-LT"/>
        </w:rPr>
        <w:t>SKYRIUS</w:t>
      </w:r>
    </w:p>
    <w:p w:rsidR="000759F8" w:rsidRPr="009813DC" w:rsidRDefault="004F3799">
      <w:pPr>
        <w:keepNext/>
        <w:jc w:val="center"/>
        <w:outlineLvl w:val="1"/>
        <w:rPr>
          <w:b/>
          <w:bCs/>
          <w:caps/>
          <w:szCs w:val="24"/>
          <w:lang w:eastAsia="lt-LT"/>
        </w:rPr>
      </w:pPr>
      <w:r w:rsidRPr="009813DC">
        <w:rPr>
          <w:b/>
          <w:bCs/>
          <w:szCs w:val="24"/>
          <w:lang w:eastAsia="lt-LT"/>
        </w:rPr>
        <w:t>SPECIALŪS REIKALAVIMAI ŠIAS PAREIGAS EINANČIAM DARBUOTOJUI</w:t>
      </w:r>
    </w:p>
    <w:p w:rsidR="000759F8" w:rsidRPr="009813DC" w:rsidRDefault="000759F8">
      <w:pPr>
        <w:ind w:firstLine="57"/>
        <w:jc w:val="center"/>
        <w:rPr>
          <w:szCs w:val="24"/>
          <w:lang w:eastAsia="lt-LT"/>
        </w:rPr>
      </w:pPr>
    </w:p>
    <w:p w:rsidR="005774CC" w:rsidRPr="009813DC" w:rsidRDefault="00FA49AD" w:rsidP="00E82827">
      <w:pPr>
        <w:ind w:firstLine="567"/>
        <w:jc w:val="both"/>
        <w:rPr>
          <w:szCs w:val="24"/>
          <w:lang w:eastAsia="lt-LT"/>
        </w:rPr>
      </w:pPr>
      <w:r>
        <w:rPr>
          <w:szCs w:val="24"/>
          <w:lang w:eastAsia="lt-LT"/>
        </w:rPr>
        <w:t>3</w:t>
      </w:r>
      <w:r w:rsidR="004F3799" w:rsidRPr="009813DC">
        <w:rPr>
          <w:szCs w:val="24"/>
          <w:lang w:eastAsia="lt-LT"/>
        </w:rPr>
        <w:t>. Darbuotojas, einantis šias pareigas, turi atitikti šiuos specialius reikalavimus:</w:t>
      </w:r>
    </w:p>
    <w:p w:rsidR="00A628B3" w:rsidRPr="009813DC" w:rsidRDefault="00A628B3" w:rsidP="00A628B3">
      <w:pPr>
        <w:ind w:firstLine="567"/>
        <w:jc w:val="both"/>
        <w:rPr>
          <w:szCs w:val="24"/>
          <w:lang w:eastAsia="lt-LT"/>
        </w:rPr>
      </w:pPr>
      <w:r>
        <w:rPr>
          <w:szCs w:val="24"/>
          <w:lang w:eastAsia="lt-LT"/>
        </w:rPr>
        <w:t>3</w:t>
      </w:r>
      <w:r w:rsidRPr="009813DC">
        <w:rPr>
          <w:szCs w:val="24"/>
          <w:lang w:eastAsia="lt-LT"/>
        </w:rPr>
        <w:t>.1. Pareigybės išsilavinimas – būtinas socialinių mokslų studijų srities ir socialinio darbo krypties ne žemesnis kaip aukštasis universitetinis išsilavinimas su bakalauro kvalifikaciniu laipsniu ar jam prilygintu išsilavinimu arba aukštasis koleginis išsilavinimas su profesinio bakalauro kvalifikaciniu laipsniu ar jam prilygintu išsilavinimu.</w:t>
      </w:r>
    </w:p>
    <w:p w:rsidR="00A628B3" w:rsidRPr="009813DC" w:rsidRDefault="00A628B3" w:rsidP="00A628B3">
      <w:pPr>
        <w:ind w:firstLine="567"/>
        <w:jc w:val="both"/>
        <w:rPr>
          <w:szCs w:val="24"/>
          <w:lang w:eastAsia="lt-LT"/>
        </w:rPr>
      </w:pPr>
      <w:r>
        <w:rPr>
          <w:szCs w:val="24"/>
          <w:lang w:eastAsia="lt-LT"/>
        </w:rPr>
        <w:t>3</w:t>
      </w:r>
      <w:r w:rsidRPr="009813DC">
        <w:rPr>
          <w:szCs w:val="24"/>
          <w:lang w:eastAsia="lt-LT"/>
        </w:rPr>
        <w:t xml:space="preserve">.2. Darbuotojas turi būti susipažinęs su Lietuvos Respublikos įstatymais, Vyriausybės nutarimais </w:t>
      </w:r>
      <w:r w:rsidRPr="009813DC">
        <w:rPr>
          <w:iCs/>
          <w:szCs w:val="24"/>
        </w:rPr>
        <w:t>ir kitais teisės aktais,</w:t>
      </w:r>
      <w:r w:rsidRPr="009813DC">
        <w:rPr>
          <w:szCs w:val="24"/>
        </w:rPr>
        <w:t xml:space="preserve"> reglamentuojančiais socialines paslaugas, jų teikimo organizavimą</w:t>
      </w:r>
      <w:r w:rsidR="009805BE">
        <w:rPr>
          <w:szCs w:val="24"/>
        </w:rPr>
        <w:t xml:space="preserve">, </w:t>
      </w:r>
      <w:r w:rsidR="00543D9A">
        <w:rPr>
          <w:szCs w:val="24"/>
        </w:rPr>
        <w:t>dokumentų rengimo taisyklėmis</w:t>
      </w:r>
      <w:r w:rsidR="00543D9A">
        <w:rPr>
          <w:szCs w:val="24"/>
          <w:lang w:eastAsia="lt-LT"/>
        </w:rPr>
        <w:t>.</w:t>
      </w:r>
      <w:r w:rsidRPr="009813DC">
        <w:rPr>
          <w:szCs w:val="24"/>
          <w:lang w:eastAsia="lt-LT"/>
        </w:rPr>
        <w:t xml:space="preserve"> </w:t>
      </w:r>
    </w:p>
    <w:p w:rsidR="00A628B3" w:rsidRPr="009813DC" w:rsidRDefault="00A628B3" w:rsidP="00A628B3">
      <w:pPr>
        <w:ind w:firstLine="567"/>
        <w:rPr>
          <w:szCs w:val="24"/>
          <w:lang w:eastAsia="lt-LT"/>
        </w:rPr>
      </w:pPr>
    </w:p>
    <w:p w:rsidR="00A628B3" w:rsidRDefault="00A628B3" w:rsidP="00E82827">
      <w:pPr>
        <w:ind w:firstLine="567"/>
        <w:jc w:val="both"/>
        <w:rPr>
          <w:szCs w:val="24"/>
          <w:lang w:eastAsia="lt-LT"/>
        </w:rPr>
      </w:pPr>
    </w:p>
    <w:p w:rsidR="00895781" w:rsidRDefault="004F3799" w:rsidP="00E82827">
      <w:pPr>
        <w:keepNext/>
        <w:ind w:firstLine="567"/>
        <w:jc w:val="center"/>
        <w:outlineLvl w:val="1"/>
        <w:rPr>
          <w:b/>
          <w:bCs/>
          <w:szCs w:val="24"/>
          <w:lang w:eastAsia="lt-LT"/>
        </w:rPr>
      </w:pPr>
      <w:r w:rsidRPr="009813DC">
        <w:rPr>
          <w:b/>
          <w:bCs/>
          <w:szCs w:val="24"/>
          <w:lang w:eastAsia="lt-LT"/>
        </w:rPr>
        <w:t xml:space="preserve">III. </w:t>
      </w:r>
      <w:r w:rsidR="00895781">
        <w:rPr>
          <w:b/>
          <w:bCs/>
          <w:szCs w:val="24"/>
          <w:lang w:eastAsia="lt-LT"/>
        </w:rPr>
        <w:t>SKYRIUS</w:t>
      </w:r>
    </w:p>
    <w:p w:rsidR="000759F8" w:rsidRPr="009813DC" w:rsidRDefault="004F3799" w:rsidP="00E82827">
      <w:pPr>
        <w:keepNext/>
        <w:ind w:firstLine="567"/>
        <w:jc w:val="center"/>
        <w:outlineLvl w:val="1"/>
        <w:rPr>
          <w:b/>
          <w:bCs/>
          <w:caps/>
          <w:szCs w:val="24"/>
          <w:lang w:eastAsia="lt-LT"/>
        </w:rPr>
      </w:pPr>
      <w:r w:rsidRPr="009813DC">
        <w:rPr>
          <w:b/>
          <w:bCs/>
          <w:szCs w:val="24"/>
          <w:lang w:eastAsia="lt-LT"/>
        </w:rPr>
        <w:t>ŠIAS PAREIGAS EINANČIO DARBUOTOJO FUNKCIJOS</w:t>
      </w:r>
    </w:p>
    <w:p w:rsidR="000759F8" w:rsidRPr="009813DC" w:rsidRDefault="000759F8" w:rsidP="00E82827">
      <w:pPr>
        <w:ind w:firstLine="567"/>
        <w:jc w:val="both"/>
        <w:rPr>
          <w:szCs w:val="24"/>
          <w:lang w:eastAsia="lt-LT"/>
        </w:rPr>
      </w:pPr>
    </w:p>
    <w:p w:rsidR="00D53BA2" w:rsidRDefault="00FA49AD" w:rsidP="00D53BA2">
      <w:pPr>
        <w:ind w:firstLine="567"/>
        <w:jc w:val="both"/>
        <w:rPr>
          <w:szCs w:val="24"/>
          <w:lang w:eastAsia="lt-LT"/>
        </w:rPr>
      </w:pPr>
      <w:r>
        <w:rPr>
          <w:szCs w:val="24"/>
          <w:lang w:eastAsia="lt-LT"/>
        </w:rPr>
        <w:t>4</w:t>
      </w:r>
      <w:r w:rsidR="004F3799" w:rsidRPr="009813DC">
        <w:rPr>
          <w:szCs w:val="24"/>
          <w:lang w:eastAsia="lt-LT"/>
        </w:rPr>
        <w:t>. Šias pareigas einantis darbuotojas vykdo šias funkcijas:</w:t>
      </w:r>
    </w:p>
    <w:p w:rsidR="00BE0D41" w:rsidRDefault="002B3254" w:rsidP="00BE0D41">
      <w:pPr>
        <w:widowControl w:val="0"/>
        <w:suppressAutoHyphens/>
        <w:ind w:firstLine="567"/>
        <w:jc w:val="both"/>
        <w:rPr>
          <w:szCs w:val="24"/>
        </w:rPr>
      </w:pPr>
      <w:r>
        <w:rPr>
          <w:bCs/>
          <w:color w:val="000000"/>
          <w:szCs w:val="24"/>
        </w:rPr>
        <w:t>4.1. B</w:t>
      </w:r>
      <w:r w:rsidR="00BE0D41">
        <w:rPr>
          <w:bCs/>
          <w:color w:val="000000"/>
          <w:szCs w:val="24"/>
        </w:rPr>
        <w:t xml:space="preserve">endradarbiauja su Šiaulių miesto savivaldybės (toliau – Savivaldybė) administracijos, Užimtumo </w:t>
      </w:r>
      <w:r w:rsidR="00BE0D41">
        <w:rPr>
          <w:bCs/>
          <w:szCs w:val="24"/>
        </w:rPr>
        <w:t xml:space="preserve">tarnybos prie Lietuvos Respublikos socialinės apsaugos ir darbo ministerijos Šiaulių skyriaus (toliau – Užimtumo tarnyba) darbuotojais, užimtumo skatinimo ir motyvavimo paslaugų (toliau kartu – Paslaugos) teikėjais </w:t>
      </w:r>
      <w:r w:rsidR="00BE0D41">
        <w:rPr>
          <w:szCs w:val="24"/>
        </w:rPr>
        <w:t>ir kitais modelio įgyven</w:t>
      </w:r>
      <w:r>
        <w:rPr>
          <w:szCs w:val="24"/>
        </w:rPr>
        <w:t>dinimui reikalingais subjektais.</w:t>
      </w:r>
    </w:p>
    <w:p w:rsidR="00BE0D41" w:rsidRDefault="00BE0D41" w:rsidP="00BE0D41">
      <w:pPr>
        <w:ind w:firstLine="567"/>
        <w:jc w:val="both"/>
        <w:rPr>
          <w:bCs/>
          <w:szCs w:val="24"/>
        </w:rPr>
      </w:pPr>
      <w:r>
        <w:rPr>
          <w:szCs w:val="24"/>
        </w:rPr>
        <w:t xml:space="preserve">4.2. </w:t>
      </w:r>
      <w:r w:rsidR="002B3254">
        <w:rPr>
          <w:bCs/>
          <w:szCs w:val="24"/>
        </w:rPr>
        <w:t>S</w:t>
      </w:r>
      <w:r>
        <w:rPr>
          <w:bCs/>
          <w:szCs w:val="24"/>
        </w:rPr>
        <w:t>uderina pirminės konsultacijos laiką</w:t>
      </w:r>
      <w:r>
        <w:rPr>
          <w:szCs w:val="24"/>
        </w:rPr>
        <w:t xml:space="preserve"> su Užimtumo tarnybos ir Savivaldybės administracijos atrinktais asmenimis,</w:t>
      </w:r>
      <w:r>
        <w:rPr>
          <w:bCs/>
          <w:szCs w:val="24"/>
        </w:rPr>
        <w:t xml:space="preserve"> kurie </w:t>
      </w:r>
      <w:r>
        <w:rPr>
          <w:szCs w:val="24"/>
        </w:rPr>
        <w:t xml:space="preserve">gauna piniginę socialinę paramą pagal </w:t>
      </w:r>
      <w:r>
        <w:rPr>
          <w:bCs/>
          <w:szCs w:val="24"/>
        </w:rPr>
        <w:t xml:space="preserve">Lietuvos Respublikos piniginės socialinės paramos nepasiturintiems gyventojams įstatymą, </w:t>
      </w:r>
      <w:r>
        <w:rPr>
          <w:szCs w:val="24"/>
        </w:rPr>
        <w:t>yra ilgą laiką nedirbę</w:t>
      </w:r>
      <w:r>
        <w:rPr>
          <w:bCs/>
          <w:szCs w:val="24"/>
        </w:rPr>
        <w:t xml:space="preserve"> ir </w:t>
      </w:r>
      <w:r w:rsidR="002B3254">
        <w:rPr>
          <w:bCs/>
          <w:szCs w:val="24"/>
        </w:rPr>
        <w:t>kt.</w:t>
      </w:r>
    </w:p>
    <w:p w:rsidR="002B3254" w:rsidRDefault="00BE0D41" w:rsidP="00BE0D41">
      <w:pPr>
        <w:ind w:firstLine="567"/>
        <w:jc w:val="both"/>
        <w:rPr>
          <w:bCs/>
          <w:color w:val="000000"/>
          <w:szCs w:val="24"/>
        </w:rPr>
      </w:pPr>
      <w:r>
        <w:rPr>
          <w:rFonts w:eastAsia="Calibri"/>
          <w:szCs w:val="24"/>
        </w:rPr>
        <w:t>4.3.</w:t>
      </w:r>
      <w:r w:rsidR="002B3254">
        <w:rPr>
          <w:bCs/>
          <w:szCs w:val="24"/>
        </w:rPr>
        <w:t xml:space="preserve"> I</w:t>
      </w:r>
      <w:r>
        <w:rPr>
          <w:bCs/>
          <w:szCs w:val="24"/>
        </w:rPr>
        <w:t xml:space="preserve">nformuoja asmenį, kad siekiant nustatyti </w:t>
      </w:r>
      <w:r>
        <w:rPr>
          <w:bCs/>
          <w:color w:val="000000"/>
          <w:szCs w:val="24"/>
        </w:rPr>
        <w:t>jo tinkamumą dalyvauti Užimtumo didinimo programoje, apie jį bus renkami duomenys iš valstybės registrų (kadastrų), žinybinių registrų, valstybės informacinių sistemų ir kitų informacinių sistemų, kitų šiems subjektams prieinamų oficialių informacijos šaltinių, nurodo šių duomenų saugojimo terminus, duomenų tvarkytoją, duomenų gavėjus ir duomenų subjekto teises, jų įgyvendinimo tvarką ir teikia asm</w:t>
      </w:r>
      <w:r w:rsidR="002B3254">
        <w:rPr>
          <w:bCs/>
          <w:color w:val="000000"/>
          <w:szCs w:val="24"/>
        </w:rPr>
        <w:t>eniui pasirašyti sutikimo formą.</w:t>
      </w:r>
    </w:p>
    <w:p w:rsidR="00BE0D41" w:rsidRDefault="00BE0D41" w:rsidP="00BE0D41">
      <w:pPr>
        <w:ind w:firstLine="567"/>
        <w:jc w:val="both"/>
        <w:rPr>
          <w:szCs w:val="24"/>
        </w:rPr>
      </w:pPr>
      <w:r>
        <w:rPr>
          <w:bCs/>
          <w:color w:val="000000"/>
          <w:szCs w:val="24"/>
        </w:rPr>
        <w:lastRenderedPageBreak/>
        <w:t xml:space="preserve">4.4. </w:t>
      </w:r>
      <w:r w:rsidR="002B3254">
        <w:rPr>
          <w:color w:val="000000"/>
          <w:szCs w:val="24"/>
        </w:rPr>
        <w:t>P</w:t>
      </w:r>
      <w:r>
        <w:rPr>
          <w:color w:val="000000"/>
          <w:szCs w:val="24"/>
        </w:rPr>
        <w:t xml:space="preserve">ateikia asmeniui pasirašyti sutikimą Dalyvauti užimtumo </w:t>
      </w:r>
      <w:r>
        <w:rPr>
          <w:szCs w:val="24"/>
        </w:rPr>
        <w:t xml:space="preserve">didinimo </w:t>
      </w:r>
      <w:r>
        <w:rPr>
          <w:color w:val="000000"/>
          <w:szCs w:val="24"/>
        </w:rPr>
        <w:t>programoje, su</w:t>
      </w:r>
      <w:r w:rsidR="002B3254">
        <w:rPr>
          <w:color w:val="000000"/>
          <w:szCs w:val="24"/>
        </w:rPr>
        <w:t>pažindina jį su minėta programa.</w:t>
      </w:r>
    </w:p>
    <w:p w:rsidR="00BE0D41" w:rsidRDefault="002B3254" w:rsidP="002B3254">
      <w:pPr>
        <w:widowControl w:val="0"/>
        <w:suppressAutoHyphens/>
        <w:ind w:firstLine="567"/>
        <w:jc w:val="both"/>
        <w:rPr>
          <w:szCs w:val="24"/>
        </w:rPr>
      </w:pPr>
      <w:r>
        <w:rPr>
          <w:bCs/>
          <w:color w:val="000000"/>
          <w:szCs w:val="24"/>
        </w:rPr>
        <w:t>4.5. Į</w:t>
      </w:r>
      <w:r w:rsidR="00BE0D41">
        <w:rPr>
          <w:bCs/>
          <w:color w:val="000000"/>
          <w:szCs w:val="24"/>
        </w:rPr>
        <w:t>vertina asmens poreikius ir galimybes, užpildydamas A</w:t>
      </w:r>
      <w:r w:rsidR="00BE0D41">
        <w:rPr>
          <w:szCs w:val="24"/>
        </w:rPr>
        <w:t>smens poreiki</w:t>
      </w:r>
      <w:r>
        <w:rPr>
          <w:szCs w:val="24"/>
        </w:rPr>
        <w:t>ų ir galimybių vertinimo anketą.</w:t>
      </w:r>
    </w:p>
    <w:p w:rsidR="00BE0D41" w:rsidRDefault="00BE0D41" w:rsidP="00BE0D41">
      <w:pPr>
        <w:widowControl w:val="0"/>
        <w:suppressAutoHyphens/>
        <w:ind w:firstLine="567"/>
        <w:jc w:val="both"/>
        <w:rPr>
          <w:szCs w:val="24"/>
        </w:rPr>
      </w:pPr>
      <w:r>
        <w:rPr>
          <w:szCs w:val="24"/>
        </w:rPr>
        <w:t xml:space="preserve">4.6. </w:t>
      </w:r>
      <w:r w:rsidR="002B3254">
        <w:rPr>
          <w:bCs/>
          <w:color w:val="000000"/>
          <w:szCs w:val="24"/>
        </w:rPr>
        <w:t>I</w:t>
      </w:r>
      <w:r>
        <w:rPr>
          <w:bCs/>
          <w:color w:val="000000"/>
          <w:szCs w:val="24"/>
        </w:rPr>
        <w:t xml:space="preserve">šanalizuoja turimą informaciją apie asmenį, </w:t>
      </w:r>
      <w:r>
        <w:rPr>
          <w:bCs/>
          <w:szCs w:val="24"/>
        </w:rPr>
        <w:t>A</w:t>
      </w:r>
      <w:r>
        <w:rPr>
          <w:szCs w:val="24"/>
        </w:rPr>
        <w:t>smens poreikių ir galimybių vertin</w:t>
      </w:r>
      <w:r w:rsidR="002B3254">
        <w:rPr>
          <w:szCs w:val="24"/>
        </w:rPr>
        <w:t>imo anketoje įrašo savo išvadas.</w:t>
      </w:r>
    </w:p>
    <w:p w:rsidR="00BE0D41" w:rsidRDefault="00BE0D41" w:rsidP="00BE0D41">
      <w:pPr>
        <w:widowControl w:val="0"/>
        <w:suppressAutoHyphens/>
        <w:ind w:firstLine="567"/>
        <w:jc w:val="both"/>
        <w:rPr>
          <w:bCs/>
          <w:color w:val="000000"/>
          <w:szCs w:val="24"/>
        </w:rPr>
      </w:pPr>
      <w:r>
        <w:rPr>
          <w:szCs w:val="24"/>
        </w:rPr>
        <w:t xml:space="preserve">4.7. </w:t>
      </w:r>
      <w:r w:rsidR="002B3254">
        <w:rPr>
          <w:bCs/>
          <w:color w:val="000000"/>
          <w:szCs w:val="24"/>
        </w:rPr>
        <w:t>O</w:t>
      </w:r>
      <w:r>
        <w:rPr>
          <w:bCs/>
          <w:color w:val="000000"/>
          <w:szCs w:val="24"/>
        </w:rPr>
        <w:t>rganizuoja atvejo komandos posėdžius, kuriuose pristato asmens situaciją apibūdinančią informaciją, pateikia pirmines išvadas po atlikto asmens poreikių ir galimybių įvertinimo bei profiliavimo</w:t>
      </w:r>
      <w:r w:rsidR="00F058B1">
        <w:rPr>
          <w:bCs/>
          <w:color w:val="000000"/>
          <w:szCs w:val="24"/>
        </w:rPr>
        <w:t>.</w:t>
      </w:r>
    </w:p>
    <w:p w:rsidR="00BE0D41" w:rsidRDefault="00F058B1" w:rsidP="00BE0D41">
      <w:pPr>
        <w:widowControl w:val="0"/>
        <w:suppressAutoHyphens/>
        <w:ind w:firstLine="567"/>
        <w:jc w:val="both"/>
        <w:rPr>
          <w:bCs/>
          <w:color w:val="000000"/>
          <w:szCs w:val="24"/>
        </w:rPr>
      </w:pPr>
      <w:r>
        <w:rPr>
          <w:bCs/>
          <w:color w:val="000000"/>
          <w:szCs w:val="24"/>
        </w:rPr>
        <w:t>4.8. A</w:t>
      </w:r>
      <w:r w:rsidR="00BE0D41">
        <w:rPr>
          <w:bCs/>
          <w:color w:val="000000"/>
          <w:szCs w:val="24"/>
        </w:rPr>
        <w:t>tsižvelgdamas į atvejo komandos narių pasiūlymus, kiekvienam asmeni</w:t>
      </w:r>
      <w:r>
        <w:rPr>
          <w:bCs/>
          <w:color w:val="000000"/>
          <w:szCs w:val="24"/>
        </w:rPr>
        <w:t xml:space="preserve">ui sudaro Atvejo vadybos planą, </w:t>
      </w:r>
      <w:r w:rsidR="00BE0D41">
        <w:rPr>
          <w:bCs/>
          <w:color w:val="000000"/>
          <w:szCs w:val="24"/>
        </w:rPr>
        <w:t>kuris peržiūrimas, patikslinamas ir (ar) papildomas po kiekvieno atvejo nagrinėjimo posėdžio.</w:t>
      </w:r>
    </w:p>
    <w:p w:rsidR="00BE0D41" w:rsidRDefault="00F058B1" w:rsidP="00BE0D41">
      <w:pPr>
        <w:widowControl w:val="0"/>
        <w:suppressAutoHyphens/>
        <w:ind w:firstLine="567"/>
        <w:jc w:val="both"/>
        <w:rPr>
          <w:bCs/>
          <w:color w:val="000000"/>
          <w:szCs w:val="24"/>
          <w:lang w:eastAsia="lt-LT"/>
        </w:rPr>
      </w:pPr>
      <w:r>
        <w:rPr>
          <w:bCs/>
          <w:color w:val="000000"/>
          <w:szCs w:val="24"/>
          <w:lang w:eastAsia="lt-LT"/>
        </w:rPr>
        <w:t>4.9. B</w:t>
      </w:r>
      <w:r w:rsidR="00BE0D41">
        <w:rPr>
          <w:bCs/>
          <w:color w:val="000000"/>
          <w:szCs w:val="24"/>
          <w:lang w:eastAsia="lt-LT"/>
        </w:rPr>
        <w:t>endradarbiaudamas su asmeniu, remdamasis Atvejo vadybos planu, parengia susitarimą dėl integracijos į darbo rinką (t</w:t>
      </w:r>
      <w:r>
        <w:rPr>
          <w:bCs/>
          <w:color w:val="000000"/>
          <w:szCs w:val="24"/>
          <w:lang w:eastAsia="lt-LT"/>
        </w:rPr>
        <w:t>oliau – Susitarimas)</w:t>
      </w:r>
      <w:r w:rsidR="00BE0D41">
        <w:rPr>
          <w:bCs/>
          <w:color w:val="000000"/>
          <w:szCs w:val="24"/>
          <w:lang w:eastAsia="lt-LT"/>
        </w:rPr>
        <w:t>, kuriame nurodomos atvejo vadybininko ir asmens teisės bei pareigos, numatomos teikti Paslaugos, jų apimtis, teikė</w:t>
      </w:r>
      <w:r>
        <w:rPr>
          <w:bCs/>
          <w:color w:val="000000"/>
          <w:szCs w:val="24"/>
          <w:lang w:eastAsia="lt-LT"/>
        </w:rPr>
        <w:t>jai, teikimo eiliškumas, tvarka.</w:t>
      </w:r>
    </w:p>
    <w:p w:rsidR="00BE0D41" w:rsidRDefault="00F058B1" w:rsidP="00BE0D41">
      <w:pPr>
        <w:widowControl w:val="0"/>
        <w:suppressAutoHyphens/>
        <w:ind w:firstLine="567"/>
        <w:jc w:val="both"/>
        <w:rPr>
          <w:bCs/>
          <w:color w:val="000000"/>
          <w:szCs w:val="24"/>
          <w:lang w:eastAsia="lt-LT"/>
        </w:rPr>
      </w:pPr>
      <w:r>
        <w:rPr>
          <w:bCs/>
          <w:color w:val="000000"/>
          <w:szCs w:val="24"/>
          <w:lang w:eastAsia="lt-LT"/>
        </w:rPr>
        <w:t>4.10. O</w:t>
      </w:r>
      <w:r w:rsidR="00BE0D41">
        <w:rPr>
          <w:bCs/>
          <w:color w:val="000000"/>
          <w:szCs w:val="24"/>
          <w:lang w:eastAsia="lt-LT"/>
        </w:rPr>
        <w:t>rganizuoja Susitarimo pasirašymą ir, iki pradedant teikti Paslaugas, supažindina asmenį su numatytų teikti Paslaugų teikėju (-</w:t>
      </w:r>
      <w:proofErr w:type="spellStart"/>
      <w:r>
        <w:rPr>
          <w:bCs/>
          <w:color w:val="000000"/>
          <w:szCs w:val="24"/>
          <w:lang w:eastAsia="lt-LT"/>
        </w:rPr>
        <w:t>ais</w:t>
      </w:r>
      <w:proofErr w:type="spellEnd"/>
      <w:r>
        <w:rPr>
          <w:bCs/>
          <w:color w:val="000000"/>
          <w:szCs w:val="24"/>
          <w:lang w:eastAsia="lt-LT"/>
        </w:rPr>
        <w:t>).</w:t>
      </w:r>
      <w:bookmarkStart w:id="0" w:name="_GoBack"/>
      <w:bookmarkEnd w:id="0"/>
    </w:p>
    <w:p w:rsidR="00795395" w:rsidRPr="00F058B1" w:rsidRDefault="00F058B1" w:rsidP="00F058B1">
      <w:pPr>
        <w:widowControl w:val="0"/>
        <w:suppressAutoHyphens/>
        <w:ind w:firstLine="567"/>
        <w:jc w:val="both"/>
        <w:rPr>
          <w:bCs/>
          <w:color w:val="000000"/>
          <w:szCs w:val="24"/>
          <w:lang w:eastAsia="lt-LT"/>
        </w:rPr>
      </w:pPr>
      <w:r>
        <w:rPr>
          <w:bCs/>
          <w:color w:val="000000"/>
          <w:szCs w:val="24"/>
          <w:lang w:eastAsia="lt-LT"/>
        </w:rPr>
        <w:t>4.11. K</w:t>
      </w:r>
      <w:r w:rsidR="00BE0D41">
        <w:rPr>
          <w:bCs/>
          <w:color w:val="000000"/>
          <w:szCs w:val="24"/>
          <w:lang w:eastAsia="lt-LT"/>
        </w:rPr>
        <w:t>oor</w:t>
      </w:r>
      <w:r>
        <w:rPr>
          <w:bCs/>
          <w:color w:val="000000"/>
          <w:szCs w:val="24"/>
          <w:lang w:eastAsia="lt-LT"/>
        </w:rPr>
        <w:t>dinuoja Susitarimo įgyvendinimą.</w:t>
      </w:r>
    </w:p>
    <w:p w:rsidR="00EF3D1C" w:rsidRPr="00EF3D1C" w:rsidRDefault="00535C19" w:rsidP="00535C19">
      <w:pPr>
        <w:jc w:val="both"/>
      </w:pPr>
      <w:r>
        <w:t xml:space="preserve">         </w:t>
      </w:r>
      <w:r w:rsidR="00F058B1">
        <w:t>4.12</w:t>
      </w:r>
      <w:r w:rsidR="00D97BBB" w:rsidRPr="00DF35F5">
        <w:t xml:space="preserve">. </w:t>
      </w:r>
      <w:r w:rsidR="00EF3D1C">
        <w:t>V</w:t>
      </w:r>
      <w:r w:rsidR="00D97BBB">
        <w:t xml:space="preserve">ykdo </w:t>
      </w:r>
      <w:r w:rsidR="00FA49AD">
        <w:t xml:space="preserve">kitus </w:t>
      </w:r>
      <w:r w:rsidR="00EF3D1C">
        <w:t xml:space="preserve">teisėtus </w:t>
      </w:r>
      <w:r w:rsidR="00D22421">
        <w:t>Šiaulių miesto sa</w:t>
      </w:r>
      <w:r w:rsidR="00BE0D41">
        <w:t>vivaldybės socialinių paslaugų c</w:t>
      </w:r>
      <w:r w:rsidR="00D97BBB">
        <w:t xml:space="preserve">entro direktoriaus </w:t>
      </w:r>
      <w:r w:rsidR="00EF3D1C">
        <w:t xml:space="preserve">pavedimus bei nurodymus, nurodymus, </w:t>
      </w:r>
      <w:r w:rsidR="00EF3D1C" w:rsidRPr="00704207">
        <w:rPr>
          <w:szCs w:val="24"/>
        </w:rPr>
        <w:t>susijusius su pareigybės funkcijomis.</w:t>
      </w:r>
    </w:p>
    <w:p w:rsidR="00D97BBB" w:rsidRDefault="00D97BBB" w:rsidP="00D97BBB">
      <w:pPr>
        <w:tabs>
          <w:tab w:val="left" w:pos="426"/>
        </w:tabs>
        <w:ind w:firstLine="567"/>
        <w:jc w:val="both"/>
      </w:pPr>
    </w:p>
    <w:p w:rsidR="00D97BBB" w:rsidRDefault="00D97BBB" w:rsidP="00D97BBB">
      <w:pPr>
        <w:ind w:firstLine="567"/>
        <w:jc w:val="center"/>
        <w:rPr>
          <w:szCs w:val="24"/>
          <w:u w:val="single"/>
          <w:lang w:eastAsia="lt-LT"/>
        </w:rPr>
      </w:pPr>
      <w:r>
        <w:rPr>
          <w:szCs w:val="24"/>
          <w:u w:val="single"/>
          <w:lang w:eastAsia="lt-LT"/>
        </w:rPr>
        <w:tab/>
      </w:r>
      <w:r>
        <w:rPr>
          <w:szCs w:val="24"/>
          <w:u w:val="single"/>
          <w:lang w:eastAsia="lt-LT"/>
        </w:rPr>
        <w:tab/>
      </w:r>
      <w:r>
        <w:rPr>
          <w:szCs w:val="24"/>
          <w:u w:val="single"/>
          <w:lang w:eastAsia="lt-LT"/>
        </w:rPr>
        <w:tab/>
      </w:r>
      <w:r>
        <w:rPr>
          <w:szCs w:val="24"/>
          <w:u w:val="single"/>
          <w:lang w:eastAsia="lt-LT"/>
        </w:rPr>
        <w:tab/>
      </w:r>
    </w:p>
    <w:p w:rsidR="00D97BBB" w:rsidRDefault="00D97BBB" w:rsidP="00D97BBB">
      <w:pPr>
        <w:ind w:firstLine="57"/>
        <w:jc w:val="both"/>
        <w:rPr>
          <w:szCs w:val="24"/>
          <w:lang w:eastAsia="lt-LT"/>
        </w:rPr>
      </w:pPr>
    </w:p>
    <w:p w:rsidR="00D97BBB" w:rsidRDefault="00D97BBB" w:rsidP="00D97BBB">
      <w:pPr>
        <w:ind w:firstLine="57"/>
        <w:jc w:val="both"/>
        <w:rPr>
          <w:szCs w:val="24"/>
          <w:lang w:eastAsia="lt-LT"/>
        </w:rPr>
      </w:pPr>
    </w:p>
    <w:p w:rsidR="00D97BBB" w:rsidRDefault="00D97BBB" w:rsidP="00D97BBB">
      <w:pPr>
        <w:ind w:firstLine="57"/>
        <w:jc w:val="both"/>
        <w:rPr>
          <w:szCs w:val="24"/>
          <w:lang w:eastAsia="lt-LT"/>
        </w:rPr>
      </w:pPr>
    </w:p>
    <w:p w:rsidR="00D97BBB" w:rsidRDefault="00D97BBB" w:rsidP="00D97BBB">
      <w:pPr>
        <w:ind w:firstLine="57"/>
        <w:jc w:val="both"/>
        <w:rPr>
          <w:szCs w:val="24"/>
          <w:lang w:eastAsia="lt-LT"/>
        </w:rPr>
      </w:pPr>
    </w:p>
    <w:p w:rsidR="00D97BBB" w:rsidRDefault="00D97BBB" w:rsidP="00D97BBB">
      <w:pPr>
        <w:ind w:firstLine="57"/>
        <w:jc w:val="both"/>
        <w:rPr>
          <w:szCs w:val="24"/>
          <w:lang w:eastAsia="lt-LT"/>
        </w:rPr>
      </w:pPr>
      <w:r>
        <w:rPr>
          <w:szCs w:val="24"/>
          <w:lang w:eastAsia="lt-LT"/>
        </w:rPr>
        <w:t>Susipažinau ir pareigybės aprašymą gavau:</w:t>
      </w:r>
    </w:p>
    <w:p w:rsidR="00D97BBB" w:rsidRDefault="00D97BBB" w:rsidP="00D97BBB">
      <w:pPr>
        <w:ind w:firstLine="57"/>
        <w:jc w:val="both"/>
        <w:rPr>
          <w:szCs w:val="24"/>
          <w:lang w:eastAsia="lt-LT"/>
        </w:rPr>
      </w:pPr>
    </w:p>
    <w:p w:rsidR="00D97BBB" w:rsidRDefault="00D97BBB" w:rsidP="00D97BBB">
      <w:pPr>
        <w:ind w:firstLine="57"/>
        <w:jc w:val="both"/>
        <w:rPr>
          <w:szCs w:val="24"/>
          <w:lang w:eastAsia="lt-LT"/>
        </w:rPr>
      </w:pPr>
      <w:r>
        <w:rPr>
          <w:szCs w:val="24"/>
          <w:lang w:eastAsia="lt-LT"/>
        </w:rPr>
        <w:t>__________________________________________________________________________</w:t>
      </w:r>
    </w:p>
    <w:p w:rsidR="00D97BBB" w:rsidRDefault="00D97BBB" w:rsidP="00D97BBB">
      <w:pPr>
        <w:ind w:firstLine="57"/>
        <w:jc w:val="both"/>
        <w:rPr>
          <w:szCs w:val="24"/>
          <w:lang w:eastAsia="lt-LT"/>
        </w:rPr>
      </w:pPr>
      <w:r>
        <w:rPr>
          <w:szCs w:val="24"/>
          <w:lang w:eastAsia="lt-LT"/>
        </w:rPr>
        <w:t xml:space="preserve">     (vardas, pavardė, parašas, data)</w:t>
      </w:r>
    </w:p>
    <w:p w:rsidR="000759F8" w:rsidRPr="00D01617" w:rsidRDefault="000759F8" w:rsidP="00D97BBB">
      <w:pPr>
        <w:ind w:firstLine="567"/>
        <w:jc w:val="both"/>
        <w:rPr>
          <w:b/>
          <w:sz w:val="20"/>
        </w:rPr>
      </w:pPr>
    </w:p>
    <w:sectPr w:rsidR="000759F8" w:rsidRPr="00D01617" w:rsidSect="00662C2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26" w:rsidRDefault="00C15126">
      <w:pPr>
        <w:rPr>
          <w:sz w:val="22"/>
          <w:szCs w:val="22"/>
        </w:rPr>
      </w:pPr>
      <w:r>
        <w:rPr>
          <w:sz w:val="22"/>
          <w:szCs w:val="22"/>
        </w:rPr>
        <w:separator/>
      </w:r>
    </w:p>
  </w:endnote>
  <w:endnote w:type="continuationSeparator" w:id="0">
    <w:p w:rsidR="00C15126" w:rsidRDefault="00C15126">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26" w:rsidRDefault="00C15126">
      <w:pPr>
        <w:rPr>
          <w:sz w:val="22"/>
          <w:szCs w:val="22"/>
        </w:rPr>
      </w:pPr>
      <w:r>
        <w:rPr>
          <w:sz w:val="22"/>
          <w:szCs w:val="22"/>
        </w:rPr>
        <w:separator/>
      </w:r>
    </w:p>
  </w:footnote>
  <w:footnote w:type="continuationSeparator" w:id="0">
    <w:p w:rsidR="00C15126" w:rsidRDefault="00C15126">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4F379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F058B1">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2A47"/>
    <w:multiLevelType w:val="hybridMultilevel"/>
    <w:tmpl w:val="18ACED4C"/>
    <w:lvl w:ilvl="0" w:tplc="B4441EF6">
      <w:start w:val="18"/>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0"/>
    <w:rsid w:val="000122D6"/>
    <w:rsid w:val="0006625A"/>
    <w:rsid w:val="000759F8"/>
    <w:rsid w:val="0008338F"/>
    <w:rsid w:val="000B1F9D"/>
    <w:rsid w:val="000C7488"/>
    <w:rsid w:val="0011328C"/>
    <w:rsid w:val="001407A6"/>
    <w:rsid w:val="00156E00"/>
    <w:rsid w:val="00176351"/>
    <w:rsid w:val="00177243"/>
    <w:rsid w:val="001821DA"/>
    <w:rsid w:val="001872DC"/>
    <w:rsid w:val="001D055B"/>
    <w:rsid w:val="001F16C8"/>
    <w:rsid w:val="00206DB6"/>
    <w:rsid w:val="00250FC1"/>
    <w:rsid w:val="00261340"/>
    <w:rsid w:val="00264714"/>
    <w:rsid w:val="00281BEA"/>
    <w:rsid w:val="002B3254"/>
    <w:rsid w:val="002E2366"/>
    <w:rsid w:val="0032799D"/>
    <w:rsid w:val="00356541"/>
    <w:rsid w:val="00383F66"/>
    <w:rsid w:val="00391757"/>
    <w:rsid w:val="003B1D74"/>
    <w:rsid w:val="003C322E"/>
    <w:rsid w:val="003D3840"/>
    <w:rsid w:val="003E08AC"/>
    <w:rsid w:val="003E6D14"/>
    <w:rsid w:val="003E7C50"/>
    <w:rsid w:val="00436456"/>
    <w:rsid w:val="00454272"/>
    <w:rsid w:val="0045600E"/>
    <w:rsid w:val="00465CDD"/>
    <w:rsid w:val="0046665C"/>
    <w:rsid w:val="00487DB8"/>
    <w:rsid w:val="004C3B69"/>
    <w:rsid w:val="004E0803"/>
    <w:rsid w:val="004E5AA3"/>
    <w:rsid w:val="004F3799"/>
    <w:rsid w:val="005276CB"/>
    <w:rsid w:val="00535C19"/>
    <w:rsid w:val="00543D9A"/>
    <w:rsid w:val="00555486"/>
    <w:rsid w:val="00576FD6"/>
    <w:rsid w:val="005774CC"/>
    <w:rsid w:val="005C5CCC"/>
    <w:rsid w:val="005C615C"/>
    <w:rsid w:val="0060240D"/>
    <w:rsid w:val="006148EE"/>
    <w:rsid w:val="00620251"/>
    <w:rsid w:val="00646AE9"/>
    <w:rsid w:val="0065173B"/>
    <w:rsid w:val="00662C2C"/>
    <w:rsid w:val="006739E2"/>
    <w:rsid w:val="006824DF"/>
    <w:rsid w:val="00683451"/>
    <w:rsid w:val="006E44D6"/>
    <w:rsid w:val="00702344"/>
    <w:rsid w:val="00722551"/>
    <w:rsid w:val="00742096"/>
    <w:rsid w:val="00755F33"/>
    <w:rsid w:val="00782C3A"/>
    <w:rsid w:val="007848C6"/>
    <w:rsid w:val="00795395"/>
    <w:rsid w:val="007B32E3"/>
    <w:rsid w:val="007C1267"/>
    <w:rsid w:val="00806EF8"/>
    <w:rsid w:val="0081338A"/>
    <w:rsid w:val="00860BE5"/>
    <w:rsid w:val="00895781"/>
    <w:rsid w:val="008A6066"/>
    <w:rsid w:val="008A678B"/>
    <w:rsid w:val="008D1D28"/>
    <w:rsid w:val="0090708F"/>
    <w:rsid w:val="00911BD5"/>
    <w:rsid w:val="00921B1A"/>
    <w:rsid w:val="00931416"/>
    <w:rsid w:val="009805BE"/>
    <w:rsid w:val="009813DC"/>
    <w:rsid w:val="00A00104"/>
    <w:rsid w:val="00A02579"/>
    <w:rsid w:val="00A45FE3"/>
    <w:rsid w:val="00A628B3"/>
    <w:rsid w:val="00A82CD5"/>
    <w:rsid w:val="00A842ED"/>
    <w:rsid w:val="00AA5502"/>
    <w:rsid w:val="00AC2ABD"/>
    <w:rsid w:val="00AD252A"/>
    <w:rsid w:val="00B06063"/>
    <w:rsid w:val="00B26140"/>
    <w:rsid w:val="00B80515"/>
    <w:rsid w:val="00B83F98"/>
    <w:rsid w:val="00BC5562"/>
    <w:rsid w:val="00BC582B"/>
    <w:rsid w:val="00BD2C39"/>
    <w:rsid w:val="00BE0D41"/>
    <w:rsid w:val="00BE3E17"/>
    <w:rsid w:val="00BE5516"/>
    <w:rsid w:val="00C15126"/>
    <w:rsid w:val="00C353DD"/>
    <w:rsid w:val="00C406DC"/>
    <w:rsid w:val="00C970B7"/>
    <w:rsid w:val="00CA51C7"/>
    <w:rsid w:val="00CD50B1"/>
    <w:rsid w:val="00CE27D2"/>
    <w:rsid w:val="00D01617"/>
    <w:rsid w:val="00D22421"/>
    <w:rsid w:val="00D34D69"/>
    <w:rsid w:val="00D53BA2"/>
    <w:rsid w:val="00D6252A"/>
    <w:rsid w:val="00D72366"/>
    <w:rsid w:val="00D734A3"/>
    <w:rsid w:val="00D73B24"/>
    <w:rsid w:val="00D90E68"/>
    <w:rsid w:val="00D97BBB"/>
    <w:rsid w:val="00DA05C5"/>
    <w:rsid w:val="00DF2B8F"/>
    <w:rsid w:val="00E20755"/>
    <w:rsid w:val="00E20881"/>
    <w:rsid w:val="00E579CB"/>
    <w:rsid w:val="00E82827"/>
    <w:rsid w:val="00E86F1A"/>
    <w:rsid w:val="00E93FBA"/>
    <w:rsid w:val="00EC2034"/>
    <w:rsid w:val="00EC3E49"/>
    <w:rsid w:val="00ED2483"/>
    <w:rsid w:val="00EF3D1C"/>
    <w:rsid w:val="00EF40E2"/>
    <w:rsid w:val="00EF5034"/>
    <w:rsid w:val="00EF770E"/>
    <w:rsid w:val="00F03A37"/>
    <w:rsid w:val="00F058B1"/>
    <w:rsid w:val="00F22E92"/>
    <w:rsid w:val="00F27CB0"/>
    <w:rsid w:val="00F40D4C"/>
    <w:rsid w:val="00F8647B"/>
    <w:rsid w:val="00F92210"/>
    <w:rsid w:val="00F927AB"/>
    <w:rsid w:val="00FA49AD"/>
    <w:rsid w:val="00FA737B"/>
    <w:rsid w:val="00FB13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06F6"/>
  <w15:docId w15:val="{0A2308DB-6D9F-496C-A4D9-DE42C41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 w:type="paragraph" w:styleId="Debesliotekstas">
    <w:name w:val="Balloon Text"/>
    <w:basedOn w:val="prastasis"/>
    <w:link w:val="DebesliotekstasDiagrama"/>
    <w:semiHidden/>
    <w:unhideWhenUsed/>
    <w:rsid w:val="00FA49A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A4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639449">
      <w:bodyDiv w:val="1"/>
      <w:marLeft w:val="0"/>
      <w:marRight w:val="0"/>
      <w:marTop w:val="0"/>
      <w:marBottom w:val="0"/>
      <w:divBdr>
        <w:top w:val="none" w:sz="0" w:space="0" w:color="auto"/>
        <w:left w:val="none" w:sz="0" w:space="0" w:color="auto"/>
        <w:bottom w:val="none" w:sz="0" w:space="0" w:color="auto"/>
        <w:right w:val="none" w:sz="0" w:space="0" w:color="auto"/>
      </w:divBdr>
    </w:div>
    <w:div w:id="21189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AE0A-2550-4238-BAFB-C8D7159A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669</Words>
  <Characters>3814</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Nijole</cp:lastModifiedBy>
  <cp:revision>9</cp:revision>
  <cp:lastPrinted>2022-01-03T13:38:00Z</cp:lastPrinted>
  <dcterms:created xsi:type="dcterms:W3CDTF">2022-06-28T11:53:00Z</dcterms:created>
  <dcterms:modified xsi:type="dcterms:W3CDTF">2022-07-19T10:02:00Z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